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825" w:rsidP="79C321DA" w:rsidRDefault="00092825" w14:paraId="37E3603A" w14:textId="5E12D904">
      <w:pPr>
        <w:jc w:val="center"/>
        <w:rPr>
          <w:rFonts w:cs="Times New Roman"/>
          <w:b/>
          <w:bCs/>
          <w:sz w:val="44"/>
          <w:szCs w:val="44"/>
          <w:rPrChange w:author="" w16du:dateUtc="2025-10-17T16:14:00Z" w:id="0">
            <w:rPr/>
          </w:rPrChange>
        </w:rPr>
      </w:pPr>
      <w:r w:rsidRPr="79C321DA">
        <w:rPr>
          <w:rFonts w:cs="Times New Roman"/>
          <w:b/>
          <w:bCs/>
          <w:sz w:val="40"/>
          <w:szCs w:val="40"/>
        </w:rPr>
        <w:t>Assessments and Measures</w:t>
      </w:r>
    </w:p>
    <w:tbl>
      <w:tblPr>
        <w:tblW w:w="5000" w:type="pct"/>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478"/>
        <w:gridCol w:w="2282"/>
        <w:gridCol w:w="2991"/>
        <w:gridCol w:w="2319"/>
      </w:tblGrid>
      <w:tr w:rsidRPr="00BB46B4" w:rsidR="00F814A2" w:rsidTr="385BEF78" w14:paraId="07EE75AC" w14:textId="72B7F41A">
        <w:trPr>
          <w:tblCellSpacing w:w="15" w:type="dxa"/>
        </w:trPr>
        <w:tc>
          <w:tcPr>
            <w:tcW w:w="2433" w:type="dxa"/>
            <w:tcMar/>
            <w:vAlign w:val="center"/>
            <w:hideMark/>
          </w:tcPr>
          <w:p w:rsidRPr="00BB46B4" w:rsidR="00F814A2" w:rsidP="79C321DA" w:rsidRDefault="00F814A2" w14:paraId="140469CE" w14:noSpellErr="1" w14:textId="6C325B8F">
            <w:pPr>
              <w:spacing w:after="0"/>
              <w:jc w:val="center"/>
              <w:rPr>
                <w:b w:val="1"/>
                <w:bCs w:val="1"/>
              </w:rPr>
            </w:pPr>
            <w:r w:rsidRPr="385BEF78" w:rsidR="6DC6941D">
              <w:rPr>
                <w:b w:val="1"/>
                <w:bCs w:val="1"/>
              </w:rPr>
              <w:t>Assessment / Measur</w:t>
            </w:r>
            <w:r w:rsidRPr="385BEF78" w:rsidR="5803FAB7">
              <w:rPr>
                <w:b w:val="1"/>
                <w:bCs w:val="1"/>
              </w:rPr>
              <w:t>e</w:t>
            </w:r>
          </w:p>
        </w:tc>
        <w:tc>
          <w:tcPr>
            <w:tcW w:w="2252" w:type="dxa"/>
            <w:tcMar/>
            <w:vAlign w:val="center"/>
            <w:hideMark/>
          </w:tcPr>
          <w:p w:rsidRPr="00BB46B4" w:rsidR="00F814A2" w:rsidP="79C321DA" w:rsidRDefault="00F814A2" w14:paraId="085BCDF2" w14:textId="77777777">
            <w:pPr>
              <w:spacing w:after="0"/>
              <w:jc w:val="center"/>
              <w:rPr>
                <w:b/>
                <w:bCs/>
              </w:rPr>
            </w:pPr>
            <w:r w:rsidRPr="79C321DA">
              <w:rPr>
                <w:b/>
                <w:bCs/>
              </w:rPr>
              <w:t>Respondent</w:t>
            </w:r>
          </w:p>
        </w:tc>
        <w:tc>
          <w:tcPr>
            <w:tcW w:w="2961" w:type="dxa"/>
            <w:tcMar/>
            <w:vAlign w:val="center"/>
            <w:hideMark/>
          </w:tcPr>
          <w:p w:rsidRPr="00BB46B4" w:rsidR="00F814A2" w:rsidP="79C321DA" w:rsidRDefault="00F814A2" w14:paraId="44F862AE" w14:textId="77777777">
            <w:pPr>
              <w:spacing w:after="0"/>
              <w:jc w:val="center"/>
              <w:rPr>
                <w:b/>
                <w:bCs/>
              </w:rPr>
            </w:pPr>
            <w:r w:rsidRPr="79C321DA">
              <w:rPr>
                <w:b/>
                <w:bCs/>
              </w:rPr>
              <w:t>Description (Summary)</w:t>
            </w:r>
          </w:p>
        </w:tc>
        <w:tc>
          <w:tcPr>
            <w:tcW w:w="2274" w:type="dxa"/>
            <w:tcMar/>
            <w:vAlign w:val="center"/>
          </w:tcPr>
          <w:p w:rsidRPr="79C321DA" w:rsidR="00F814A2" w:rsidP="00F814A2" w:rsidRDefault="00F814A2" w14:paraId="161C7964" w14:textId="550933D3">
            <w:pPr>
              <w:spacing w:after="0"/>
              <w:jc w:val="center"/>
              <w:rPr>
                <w:b/>
                <w:bCs/>
              </w:rPr>
            </w:pPr>
            <w:r>
              <w:rPr>
                <w:b/>
                <w:bCs/>
              </w:rPr>
              <w:t>Frequency</w:t>
            </w:r>
          </w:p>
        </w:tc>
      </w:tr>
      <w:tr w:rsidRPr="00BB46B4" w:rsidR="00F814A2" w:rsidTr="385BEF78" w14:paraId="30A4C621" w14:textId="5D69B330">
        <w:trPr>
          <w:tblCellSpacing w:w="15" w:type="dxa"/>
        </w:trPr>
        <w:tc>
          <w:tcPr>
            <w:tcW w:w="10010" w:type="dxa"/>
            <w:gridSpan w:val="4"/>
            <w:tcMar/>
            <w:vAlign w:val="center"/>
          </w:tcPr>
          <w:p w:rsidRPr="00BB46B4" w:rsidR="00F814A2" w:rsidP="00C371B5" w:rsidRDefault="00F814A2" w14:paraId="3B0C2BAE" w14:textId="41B1DC52">
            <w:pPr>
              <w:spacing w:after="0"/>
              <w:jc w:val="center"/>
              <w:rPr>
                <w:rFonts w:ascii="Segoe UI Emoji" w:hAnsi="Segoe UI Emoji" w:cs="Segoe UI Emoji"/>
              </w:rPr>
            </w:pPr>
            <w:r w:rsidRPr="00BB46B4">
              <w:rPr>
                <w:rFonts w:ascii="Segoe UI Emoji" w:hAnsi="Segoe UI Emoji" w:cs="Segoe UI Emoji"/>
              </w:rPr>
              <w:t>🟦</w:t>
            </w:r>
            <w:r w:rsidRPr="00BB46B4">
              <w:t xml:space="preserve"> </w:t>
            </w:r>
            <w:r w:rsidRPr="00BB46B4">
              <w:rPr>
                <w:b/>
                <w:bCs/>
              </w:rPr>
              <w:t>Outcome Measures</w:t>
            </w:r>
          </w:p>
        </w:tc>
      </w:tr>
      <w:tr w:rsidRPr="00F262B0" w:rsidR="00F814A2" w:rsidTr="385BEF78" w14:paraId="5B85E5BF" w14:textId="5CF4739F">
        <w:trPr>
          <w:tblCellSpacing w:w="15" w:type="dxa"/>
        </w:trPr>
        <w:tc>
          <w:tcPr>
            <w:tcW w:w="2433" w:type="dxa"/>
            <w:tcMar/>
            <w:vAlign w:val="center"/>
            <w:hideMark/>
          </w:tcPr>
          <w:p w:rsidRPr="00D72B15" w:rsidR="00F814A2" w:rsidP="00BB46B4" w:rsidRDefault="00F814A2" w14:paraId="3DB43873" w14:textId="77777777">
            <w:pPr>
              <w:spacing w:after="0"/>
            </w:pPr>
            <w:r w:rsidRPr="00D72B15">
              <w:t>OQ®-45.2 Outcome Questionnaire</w:t>
            </w:r>
          </w:p>
        </w:tc>
        <w:tc>
          <w:tcPr>
            <w:tcW w:w="2252" w:type="dxa"/>
            <w:tcMar/>
            <w:vAlign w:val="center"/>
            <w:hideMark/>
          </w:tcPr>
          <w:p w:rsidRPr="00D72B15" w:rsidR="00F814A2" w:rsidP="00BB46B4" w:rsidRDefault="00F814A2" w14:paraId="45E657D0" w14:textId="77777777">
            <w:pPr>
              <w:spacing w:after="0"/>
            </w:pPr>
            <w:r w:rsidRPr="00D72B15">
              <w:t>Caregivers/Parents</w:t>
            </w:r>
          </w:p>
        </w:tc>
        <w:tc>
          <w:tcPr>
            <w:tcW w:w="2961" w:type="dxa"/>
            <w:tcMar/>
            <w:vAlign w:val="center"/>
            <w:hideMark/>
          </w:tcPr>
          <w:p w:rsidRPr="00D72B15" w:rsidR="00F814A2" w:rsidP="00BB46B4" w:rsidRDefault="00F814A2" w14:paraId="30C39DB5" w14:textId="77777777">
            <w:pPr>
              <w:spacing w:after="0"/>
            </w:pPr>
            <w:r w:rsidRPr="00D72B15">
              <w:t>Individual functioning, symptoms of depression, anxiety</w:t>
            </w:r>
          </w:p>
        </w:tc>
        <w:tc>
          <w:tcPr>
            <w:tcW w:w="2274" w:type="dxa"/>
            <w:tcMar/>
          </w:tcPr>
          <w:p w:rsidRPr="00D72B15" w:rsidR="00F814A2" w:rsidP="001D4817" w:rsidRDefault="008E1277" w14:paraId="29048A8E" w14:textId="4CC64476">
            <w:pPr>
              <w:spacing w:after="0"/>
            </w:pPr>
            <w:r w:rsidRPr="00D72B15">
              <w:t>C</w:t>
            </w:r>
            <w:r w:rsidRPr="00D72B15">
              <w:t>ompleted before FFT treatment begins, and the Post is completed at the end of FFT treatment.</w:t>
            </w:r>
          </w:p>
        </w:tc>
      </w:tr>
      <w:tr w:rsidRPr="00F262B0" w:rsidR="008E1277" w:rsidTr="385BEF78" w14:paraId="7BD95CBE" w14:textId="2E4443BA">
        <w:trPr>
          <w:tblCellSpacing w:w="15" w:type="dxa"/>
        </w:trPr>
        <w:tc>
          <w:tcPr>
            <w:tcW w:w="2433" w:type="dxa"/>
            <w:tcMar/>
            <w:vAlign w:val="center"/>
            <w:hideMark/>
          </w:tcPr>
          <w:p w:rsidRPr="00D72B15" w:rsidR="008E1277" w:rsidP="008E1277" w:rsidRDefault="008E1277" w14:paraId="31798E50" w14:textId="77777777">
            <w:pPr>
              <w:spacing w:after="0"/>
              <w:rPr>
                <w:lang w:val="fr-FR"/>
              </w:rPr>
            </w:pPr>
            <w:r w:rsidRPr="00D72B15">
              <w:rPr>
                <w:lang w:val="fr-FR"/>
              </w:rPr>
              <w:t xml:space="preserve">Y-OQ® 2.01 </w:t>
            </w:r>
            <w:proofErr w:type="spellStart"/>
            <w:r w:rsidRPr="00D72B15">
              <w:rPr>
                <w:lang w:val="fr-FR"/>
              </w:rPr>
              <w:t>Youth</w:t>
            </w:r>
            <w:proofErr w:type="spellEnd"/>
            <w:r w:rsidRPr="00D72B15">
              <w:rPr>
                <w:lang w:val="fr-FR"/>
              </w:rPr>
              <w:t xml:space="preserve"> </w:t>
            </w:r>
            <w:proofErr w:type="spellStart"/>
            <w:r w:rsidRPr="00D72B15">
              <w:rPr>
                <w:lang w:val="fr-FR"/>
              </w:rPr>
              <w:t>Outcome</w:t>
            </w:r>
            <w:proofErr w:type="spellEnd"/>
            <w:r w:rsidRPr="00D72B15">
              <w:rPr>
                <w:lang w:val="fr-FR"/>
              </w:rPr>
              <w:t xml:space="preserve"> Questionnaire</w:t>
            </w:r>
          </w:p>
        </w:tc>
        <w:tc>
          <w:tcPr>
            <w:tcW w:w="2252" w:type="dxa"/>
            <w:tcMar/>
            <w:vAlign w:val="center"/>
            <w:hideMark/>
          </w:tcPr>
          <w:p w:rsidRPr="00D72B15" w:rsidR="008E1277" w:rsidP="008E1277" w:rsidRDefault="008E1277" w14:paraId="1F556A82" w14:textId="77777777">
            <w:pPr>
              <w:spacing w:after="0"/>
            </w:pPr>
            <w:r w:rsidRPr="00D72B15">
              <w:t>Caregivers/Parents</w:t>
            </w:r>
          </w:p>
        </w:tc>
        <w:tc>
          <w:tcPr>
            <w:tcW w:w="2961" w:type="dxa"/>
            <w:tcMar/>
            <w:vAlign w:val="center"/>
            <w:hideMark/>
          </w:tcPr>
          <w:p w:rsidRPr="00D72B15" w:rsidR="008E1277" w:rsidP="008E1277" w:rsidRDefault="008E1277" w14:paraId="2AE3AFBB" w14:textId="77777777">
            <w:pPr>
              <w:spacing w:after="0"/>
            </w:pPr>
            <w:r w:rsidRPr="00D72B15">
              <w:t>Child's emotional, social, behavioral functioning</w:t>
            </w:r>
          </w:p>
        </w:tc>
        <w:tc>
          <w:tcPr>
            <w:tcW w:w="2274" w:type="dxa"/>
            <w:tcMar/>
          </w:tcPr>
          <w:p w:rsidRPr="00D72B15" w:rsidR="008E1277" w:rsidP="001D4817" w:rsidRDefault="008E1277" w14:paraId="0BE6FDC1" w14:textId="55C7A21A">
            <w:pPr>
              <w:spacing w:after="0"/>
            </w:pPr>
            <w:r w:rsidRPr="00D72B15">
              <w:t>Completed before FFT treatment begins, and the Post is completed at the end of FFT treatment.</w:t>
            </w:r>
          </w:p>
        </w:tc>
      </w:tr>
      <w:tr w:rsidRPr="00F262B0" w:rsidR="008E1277" w:rsidTr="385BEF78" w14:paraId="591D878E" w14:textId="37A19E05">
        <w:trPr>
          <w:tblCellSpacing w:w="15" w:type="dxa"/>
        </w:trPr>
        <w:tc>
          <w:tcPr>
            <w:tcW w:w="2433" w:type="dxa"/>
            <w:tcMar/>
            <w:vAlign w:val="center"/>
            <w:hideMark/>
          </w:tcPr>
          <w:p w:rsidRPr="00D72B15" w:rsidR="008E1277" w:rsidP="008E1277" w:rsidRDefault="008E1277" w14:paraId="78283C7A" w14:textId="77777777">
            <w:pPr>
              <w:spacing w:after="0"/>
              <w:rPr>
                <w:lang w:val="fr-FR"/>
              </w:rPr>
            </w:pPr>
            <w:r w:rsidRPr="00D72B15">
              <w:rPr>
                <w:lang w:val="fr-FR"/>
              </w:rPr>
              <w:t xml:space="preserve">Y-OQ® SR 2.0 </w:t>
            </w:r>
            <w:proofErr w:type="spellStart"/>
            <w:r w:rsidRPr="00D72B15">
              <w:rPr>
                <w:lang w:val="fr-FR"/>
              </w:rPr>
              <w:t>Youth</w:t>
            </w:r>
            <w:proofErr w:type="spellEnd"/>
            <w:r w:rsidRPr="00D72B15">
              <w:rPr>
                <w:lang w:val="fr-FR"/>
              </w:rPr>
              <w:t xml:space="preserve"> </w:t>
            </w:r>
            <w:proofErr w:type="spellStart"/>
            <w:r w:rsidRPr="00D72B15">
              <w:rPr>
                <w:lang w:val="fr-FR"/>
              </w:rPr>
              <w:t>Outcome</w:t>
            </w:r>
            <w:proofErr w:type="spellEnd"/>
            <w:r w:rsidRPr="00D72B15">
              <w:rPr>
                <w:lang w:val="fr-FR"/>
              </w:rPr>
              <w:t xml:space="preserve"> Questionnaire</w:t>
            </w:r>
          </w:p>
        </w:tc>
        <w:tc>
          <w:tcPr>
            <w:tcW w:w="2252" w:type="dxa"/>
            <w:tcMar/>
            <w:vAlign w:val="center"/>
            <w:hideMark/>
          </w:tcPr>
          <w:p w:rsidRPr="00D72B15" w:rsidR="008E1277" w:rsidP="008E1277" w:rsidRDefault="008E1277" w14:paraId="3AA50DDB" w14:textId="452F21B4">
            <w:pPr>
              <w:spacing w:after="0"/>
            </w:pPr>
            <w:r w:rsidRPr="00D72B15">
              <w:t>Youth (11+)</w:t>
            </w:r>
          </w:p>
        </w:tc>
        <w:tc>
          <w:tcPr>
            <w:tcW w:w="2961" w:type="dxa"/>
            <w:tcMar/>
            <w:vAlign w:val="center"/>
            <w:hideMark/>
          </w:tcPr>
          <w:p w:rsidRPr="00D72B15" w:rsidR="008E1277" w:rsidP="008E1277" w:rsidRDefault="008E1277" w14:paraId="69115602" w14:textId="77777777">
            <w:pPr>
              <w:spacing w:after="0"/>
            </w:pPr>
            <w:r w:rsidRPr="00D72B15">
              <w:t>Youth self-report on functioning &amp; clinical concerns</w:t>
            </w:r>
          </w:p>
        </w:tc>
        <w:tc>
          <w:tcPr>
            <w:tcW w:w="2274" w:type="dxa"/>
            <w:tcMar/>
          </w:tcPr>
          <w:p w:rsidRPr="00D72B15" w:rsidR="008E1277" w:rsidP="001D4817" w:rsidRDefault="008E1277" w14:paraId="4E37F58A" w14:textId="7C027192">
            <w:pPr>
              <w:spacing w:after="0"/>
            </w:pPr>
            <w:r w:rsidRPr="00D72B15">
              <w:t>Completed before FFT treatment begins, and the Post is completed at the end of FFT treatment.</w:t>
            </w:r>
          </w:p>
        </w:tc>
      </w:tr>
      <w:tr w:rsidRPr="00F262B0" w:rsidR="008E1277" w:rsidTr="385BEF78" w14:paraId="3186988D" w14:textId="53D39329">
        <w:trPr>
          <w:tblCellSpacing w:w="15" w:type="dxa"/>
        </w:trPr>
        <w:tc>
          <w:tcPr>
            <w:tcW w:w="2433" w:type="dxa"/>
            <w:tcMar/>
            <w:vAlign w:val="center"/>
            <w:hideMark/>
          </w:tcPr>
          <w:p w:rsidRPr="00D72B15" w:rsidR="008E1277" w:rsidP="008E1277" w:rsidRDefault="008E1277" w14:paraId="08C9BAAA" w14:textId="77777777">
            <w:pPr>
              <w:spacing w:after="0"/>
            </w:pPr>
            <w:r w:rsidRPr="00D72B15">
              <w:t>Client Outcome Measure-Caregiver (COM-C)</w:t>
            </w:r>
          </w:p>
        </w:tc>
        <w:tc>
          <w:tcPr>
            <w:tcW w:w="2252" w:type="dxa"/>
            <w:tcMar/>
            <w:vAlign w:val="center"/>
            <w:hideMark/>
          </w:tcPr>
          <w:p w:rsidRPr="00D72B15" w:rsidR="008E1277" w:rsidP="008E1277" w:rsidRDefault="008E1277" w14:paraId="3E0AC920" w14:textId="77777777">
            <w:pPr>
              <w:spacing w:after="0"/>
            </w:pPr>
            <w:r w:rsidRPr="00D72B15">
              <w:t>Caregivers</w:t>
            </w:r>
          </w:p>
        </w:tc>
        <w:tc>
          <w:tcPr>
            <w:tcW w:w="2961" w:type="dxa"/>
            <w:tcMar/>
            <w:vAlign w:val="center"/>
            <w:hideMark/>
          </w:tcPr>
          <w:p w:rsidRPr="00D72B15" w:rsidR="008E1277" w:rsidP="008E1277" w:rsidRDefault="008E1277" w14:paraId="3ED2A166" w14:textId="77777777">
            <w:pPr>
              <w:spacing w:after="0"/>
            </w:pPr>
            <w:r w:rsidRPr="00D72B15">
              <w:t>Family functioning &amp; youth behavior at case closure</w:t>
            </w:r>
          </w:p>
        </w:tc>
        <w:tc>
          <w:tcPr>
            <w:tcW w:w="2274" w:type="dxa"/>
            <w:tcMar/>
          </w:tcPr>
          <w:p w:rsidRPr="00D72B15" w:rsidR="008E1277" w:rsidP="001D4817" w:rsidRDefault="008E1277" w14:paraId="76C1788A" w14:textId="178630EF">
            <w:pPr>
              <w:spacing w:after="0"/>
            </w:pPr>
            <w:r w:rsidRPr="00D72B15">
              <w:t>C</w:t>
            </w:r>
            <w:r w:rsidRPr="00D72B15">
              <w:t>ompleted at termination</w:t>
            </w:r>
            <w:r w:rsidRPr="00D72B15">
              <w:t>.</w:t>
            </w:r>
          </w:p>
        </w:tc>
      </w:tr>
      <w:tr w:rsidRPr="00F262B0" w:rsidR="008E1277" w:rsidTr="385BEF78" w14:paraId="2FEA8B2E" w14:textId="773A2E81">
        <w:trPr>
          <w:tblCellSpacing w:w="15" w:type="dxa"/>
        </w:trPr>
        <w:tc>
          <w:tcPr>
            <w:tcW w:w="2433" w:type="dxa"/>
            <w:tcMar/>
            <w:vAlign w:val="center"/>
            <w:hideMark/>
          </w:tcPr>
          <w:p w:rsidRPr="00D72B15" w:rsidR="008E1277" w:rsidP="008E1277" w:rsidRDefault="008E1277" w14:paraId="2A7A9F64" w14:textId="77777777">
            <w:pPr>
              <w:spacing w:after="0"/>
            </w:pPr>
            <w:r w:rsidRPr="00D72B15">
              <w:t>Client Outcome Measure-Youth (COM-Y)</w:t>
            </w:r>
          </w:p>
        </w:tc>
        <w:tc>
          <w:tcPr>
            <w:tcW w:w="2252" w:type="dxa"/>
            <w:tcMar/>
            <w:vAlign w:val="center"/>
            <w:hideMark/>
          </w:tcPr>
          <w:p w:rsidRPr="00D72B15" w:rsidR="008E1277" w:rsidP="008E1277" w:rsidRDefault="008E1277" w14:paraId="3D418F34" w14:textId="77777777">
            <w:pPr>
              <w:spacing w:after="0"/>
            </w:pPr>
            <w:r w:rsidRPr="00D72B15">
              <w:t>Youth</w:t>
            </w:r>
          </w:p>
        </w:tc>
        <w:tc>
          <w:tcPr>
            <w:tcW w:w="2961" w:type="dxa"/>
            <w:tcMar/>
            <w:vAlign w:val="center"/>
            <w:hideMark/>
          </w:tcPr>
          <w:p w:rsidRPr="00D72B15" w:rsidR="008E1277" w:rsidP="008E1277" w:rsidRDefault="008E1277" w14:paraId="171F897F" w14:textId="77777777">
            <w:pPr>
              <w:spacing w:after="0"/>
            </w:pPr>
            <w:r w:rsidRPr="00D72B15">
              <w:t>Youth perspective on family functioning &amp; behavior change</w:t>
            </w:r>
          </w:p>
        </w:tc>
        <w:tc>
          <w:tcPr>
            <w:tcW w:w="2274" w:type="dxa"/>
            <w:tcMar/>
          </w:tcPr>
          <w:p w:rsidRPr="00D72B15" w:rsidR="008E1277" w:rsidP="001D4817" w:rsidRDefault="008E1277" w14:paraId="0E170C1E" w14:textId="5A5DBA68">
            <w:pPr>
              <w:spacing w:after="0"/>
            </w:pPr>
            <w:r w:rsidRPr="00D72B15">
              <w:t>Completed at termination.</w:t>
            </w:r>
          </w:p>
        </w:tc>
      </w:tr>
      <w:tr w:rsidRPr="00F262B0" w:rsidR="008E1277" w:rsidTr="385BEF78" w14:paraId="17F12C2A" w14:textId="25389B1D">
        <w:trPr>
          <w:tblCellSpacing w:w="15" w:type="dxa"/>
        </w:trPr>
        <w:tc>
          <w:tcPr>
            <w:tcW w:w="2433" w:type="dxa"/>
            <w:tcMar/>
            <w:vAlign w:val="center"/>
            <w:hideMark/>
          </w:tcPr>
          <w:p w:rsidRPr="00D72B15" w:rsidR="008E1277" w:rsidP="008E1277" w:rsidRDefault="008E1277" w14:paraId="58D2C3BA" w14:textId="77777777">
            <w:pPr>
              <w:spacing w:after="0"/>
            </w:pPr>
            <w:r w:rsidRPr="00D72B15">
              <w:t>Therapist Outcome Measure (TOM)</w:t>
            </w:r>
          </w:p>
        </w:tc>
        <w:tc>
          <w:tcPr>
            <w:tcW w:w="2252" w:type="dxa"/>
            <w:tcMar/>
            <w:vAlign w:val="center"/>
            <w:hideMark/>
          </w:tcPr>
          <w:p w:rsidRPr="00D72B15" w:rsidR="008E1277" w:rsidP="008E1277" w:rsidRDefault="008E1277" w14:paraId="28AB9342" w14:textId="603A80EC">
            <w:pPr>
              <w:spacing w:after="0"/>
            </w:pPr>
            <w:r w:rsidRPr="00D72B15">
              <w:t>FFT Therapist</w:t>
            </w:r>
          </w:p>
        </w:tc>
        <w:tc>
          <w:tcPr>
            <w:tcW w:w="2961" w:type="dxa"/>
            <w:tcMar/>
            <w:vAlign w:val="center"/>
            <w:hideMark/>
          </w:tcPr>
          <w:p w:rsidRPr="00D72B15" w:rsidR="008E1277" w:rsidP="008E1277" w:rsidRDefault="008E1277" w14:paraId="593D18E7" w14:textId="77777777">
            <w:pPr>
              <w:spacing w:after="0"/>
            </w:pPr>
            <w:r w:rsidRPr="00D72B15">
              <w:t>Therapist perspective on family functioning &amp; behavior</w:t>
            </w:r>
          </w:p>
        </w:tc>
        <w:tc>
          <w:tcPr>
            <w:tcW w:w="2274" w:type="dxa"/>
            <w:tcMar/>
          </w:tcPr>
          <w:p w:rsidRPr="00D72B15" w:rsidR="008E1277" w:rsidP="001D4817" w:rsidRDefault="008E1277" w14:paraId="07A37491" w14:textId="7067721F">
            <w:pPr>
              <w:spacing w:after="0"/>
            </w:pPr>
            <w:r w:rsidRPr="00D72B15">
              <w:t>Completed at termination.</w:t>
            </w:r>
          </w:p>
        </w:tc>
      </w:tr>
      <w:tr w:rsidRPr="00BB46B4" w:rsidR="008E1277" w:rsidTr="385BEF78" w14:paraId="7B2E07DE" w14:textId="24BB87AA">
        <w:trPr>
          <w:tblCellSpacing w:w="15" w:type="dxa"/>
        </w:trPr>
        <w:tc>
          <w:tcPr>
            <w:tcW w:w="10010" w:type="dxa"/>
            <w:gridSpan w:val="4"/>
            <w:tcMar/>
            <w:vAlign w:val="center"/>
          </w:tcPr>
          <w:p w:rsidRPr="00D72B15" w:rsidR="008E1277" w:rsidP="008E1277" w:rsidRDefault="008E1277" w14:paraId="495045F2" w14:textId="48AF2483">
            <w:pPr>
              <w:spacing w:after="0"/>
              <w:jc w:val="center"/>
              <w:rPr>
                <w:rFonts w:ascii="Segoe UI Emoji" w:hAnsi="Segoe UI Emoji" w:cs="Segoe UI Emoji"/>
              </w:rPr>
            </w:pPr>
            <w:r w:rsidRPr="00D72B15">
              <w:rPr>
                <w:rFonts w:ascii="Segoe UI Emoji" w:hAnsi="Segoe UI Emoji" w:cs="Segoe UI Emoji"/>
              </w:rPr>
              <w:t>🟩</w:t>
            </w:r>
            <w:r w:rsidRPr="00D72B15">
              <w:t xml:space="preserve"> </w:t>
            </w:r>
            <w:r w:rsidRPr="00D72B15">
              <w:rPr>
                <w:b/>
                <w:bCs/>
              </w:rPr>
              <w:t>Self Reports</w:t>
            </w:r>
          </w:p>
        </w:tc>
      </w:tr>
      <w:tr w:rsidRPr="00F262B0" w:rsidR="008E1277" w:rsidTr="385BEF78" w14:paraId="4B671819" w14:textId="27982FCE">
        <w:trPr>
          <w:tblCellSpacing w:w="15" w:type="dxa"/>
        </w:trPr>
        <w:tc>
          <w:tcPr>
            <w:tcW w:w="2433" w:type="dxa"/>
            <w:tcMar/>
            <w:vAlign w:val="center"/>
            <w:hideMark/>
          </w:tcPr>
          <w:p w:rsidRPr="00D72B15" w:rsidR="008E1277" w:rsidP="008E1277" w:rsidRDefault="008E1277" w14:paraId="70FF6B71" w14:textId="77777777">
            <w:pPr>
              <w:spacing w:after="0"/>
            </w:pPr>
            <w:r w:rsidRPr="00D72B15">
              <w:t>Family Self Report (FSR)</w:t>
            </w:r>
          </w:p>
        </w:tc>
        <w:tc>
          <w:tcPr>
            <w:tcW w:w="2252" w:type="dxa"/>
            <w:tcMar/>
            <w:vAlign w:val="center"/>
            <w:hideMark/>
          </w:tcPr>
          <w:p w:rsidRPr="00D72B15" w:rsidR="008E1277" w:rsidP="008E1277" w:rsidRDefault="008E1277" w14:paraId="11C9B0A9" w14:textId="2AA1E41E">
            <w:pPr>
              <w:spacing w:after="0"/>
            </w:pPr>
            <w:r w:rsidRPr="00D72B15">
              <w:t>Family members (Youth, Caregivers, Parents)</w:t>
            </w:r>
          </w:p>
        </w:tc>
        <w:tc>
          <w:tcPr>
            <w:tcW w:w="2961" w:type="dxa"/>
            <w:tcMar/>
            <w:vAlign w:val="center"/>
            <w:hideMark/>
          </w:tcPr>
          <w:p w:rsidRPr="00D72B15" w:rsidR="008E1277" w:rsidP="008E1277" w:rsidRDefault="008E1277" w14:paraId="018AF85F" w14:textId="77777777">
            <w:pPr>
              <w:spacing w:after="0"/>
            </w:pPr>
            <w:r w:rsidRPr="00D72B15">
              <w:t>Views on counseling process &amp; therapist effectiveness</w:t>
            </w:r>
          </w:p>
        </w:tc>
        <w:tc>
          <w:tcPr>
            <w:tcW w:w="2274" w:type="dxa"/>
            <w:tcMar/>
          </w:tcPr>
          <w:p w:rsidRPr="00D72B15" w:rsidR="008E1277" w:rsidP="001D4817" w:rsidRDefault="008E1277" w14:paraId="146EB1FA" w14:textId="4D47073B">
            <w:pPr>
              <w:spacing w:after="0"/>
            </w:pPr>
            <w:r w:rsidRPr="00D72B15">
              <w:t>C</w:t>
            </w:r>
            <w:r w:rsidRPr="00D72B15">
              <w:t>ompleted during the first two sessions of each phase at the end of the session.</w:t>
            </w:r>
          </w:p>
        </w:tc>
      </w:tr>
      <w:tr w:rsidRPr="00F262B0" w:rsidR="008E1277" w:rsidTr="385BEF78" w14:paraId="47104623" w14:textId="75AE89E0">
        <w:trPr>
          <w:tblCellSpacing w:w="15" w:type="dxa"/>
        </w:trPr>
        <w:tc>
          <w:tcPr>
            <w:tcW w:w="2433" w:type="dxa"/>
            <w:tcMar/>
            <w:vAlign w:val="center"/>
            <w:hideMark/>
          </w:tcPr>
          <w:p w:rsidRPr="00D72B15" w:rsidR="008E1277" w:rsidP="008E1277" w:rsidRDefault="008E1277" w14:paraId="1E85957A" w14:textId="77777777">
            <w:pPr>
              <w:spacing w:after="0"/>
            </w:pPr>
            <w:r w:rsidRPr="00D72B15">
              <w:lastRenderedPageBreak/>
              <w:t>Therapist Self Report (TSR)</w:t>
            </w:r>
          </w:p>
        </w:tc>
        <w:tc>
          <w:tcPr>
            <w:tcW w:w="2252" w:type="dxa"/>
            <w:tcMar/>
            <w:vAlign w:val="center"/>
            <w:hideMark/>
          </w:tcPr>
          <w:p w:rsidRPr="00D72B15" w:rsidR="008E1277" w:rsidP="008E1277" w:rsidRDefault="008E1277" w14:paraId="05C4335A" w14:textId="3F70CBF4">
            <w:pPr>
              <w:spacing w:after="0"/>
            </w:pPr>
            <w:r w:rsidRPr="00D72B15">
              <w:t>FFT Therapist</w:t>
            </w:r>
          </w:p>
        </w:tc>
        <w:tc>
          <w:tcPr>
            <w:tcW w:w="2961" w:type="dxa"/>
            <w:tcMar/>
            <w:vAlign w:val="center"/>
            <w:hideMark/>
          </w:tcPr>
          <w:p w:rsidRPr="00D72B15" w:rsidR="008E1277" w:rsidP="008E1277" w:rsidRDefault="008E1277" w14:paraId="52F2C8DA" w14:textId="77777777">
            <w:pPr>
              <w:spacing w:after="0"/>
            </w:pPr>
            <w:r w:rsidRPr="00D72B15">
              <w:t>Therapist’s view on family’s perception of therapeutic relationship</w:t>
            </w:r>
          </w:p>
        </w:tc>
        <w:tc>
          <w:tcPr>
            <w:tcW w:w="2274" w:type="dxa"/>
            <w:tcMar/>
          </w:tcPr>
          <w:p w:rsidRPr="00D72B15" w:rsidR="008E1277" w:rsidP="001D4817" w:rsidRDefault="008E1277" w14:paraId="43EC5035" w14:textId="2F3EA1A2">
            <w:pPr>
              <w:spacing w:after="0"/>
            </w:pPr>
            <w:r w:rsidRPr="00D72B15">
              <w:t>Completed during the first two sessions of each phase at the end of the session.</w:t>
            </w:r>
          </w:p>
        </w:tc>
      </w:tr>
      <w:tr w:rsidRPr="00BB46B4" w:rsidR="008E1277" w:rsidTr="385BEF78" w14:paraId="09B00018" w14:textId="5BCDE894">
        <w:trPr>
          <w:tblCellSpacing w:w="15" w:type="dxa"/>
        </w:trPr>
        <w:tc>
          <w:tcPr>
            <w:tcW w:w="10010" w:type="dxa"/>
            <w:gridSpan w:val="4"/>
            <w:tcMar/>
            <w:vAlign w:val="center"/>
          </w:tcPr>
          <w:p w:rsidRPr="00BB46B4" w:rsidR="008E1277" w:rsidP="008E1277" w:rsidRDefault="008E1277" w14:paraId="0560621E" w14:textId="7D640541">
            <w:pPr>
              <w:spacing w:after="0"/>
              <w:jc w:val="center"/>
              <w:rPr>
                <w:rFonts w:ascii="Segoe UI Emoji" w:hAnsi="Segoe UI Emoji" w:cs="Segoe UI Emoji"/>
              </w:rPr>
            </w:pPr>
            <w:r w:rsidRPr="00BB46B4">
              <w:rPr>
                <w:rFonts w:ascii="Segoe UI Emoji" w:hAnsi="Segoe UI Emoji" w:cs="Segoe UI Emoji"/>
              </w:rPr>
              <w:t>🟨</w:t>
            </w:r>
            <w:r w:rsidRPr="00BB46B4">
              <w:t xml:space="preserve"> </w:t>
            </w:r>
            <w:r w:rsidRPr="00BB46B4">
              <w:rPr>
                <w:b/>
                <w:bCs/>
              </w:rPr>
              <w:t>Risk Assessment</w:t>
            </w:r>
          </w:p>
        </w:tc>
      </w:tr>
      <w:tr w:rsidRPr="00F262B0" w:rsidR="008E1277" w:rsidTr="385BEF78" w14:paraId="2B57CFFF" w14:textId="5DA0BF09">
        <w:trPr>
          <w:tblCellSpacing w:w="15" w:type="dxa"/>
        </w:trPr>
        <w:tc>
          <w:tcPr>
            <w:tcW w:w="2433" w:type="dxa"/>
            <w:tcMar/>
            <w:vAlign w:val="center"/>
            <w:hideMark/>
          </w:tcPr>
          <w:p w:rsidRPr="00F262B0" w:rsidR="008E1277" w:rsidP="008E1277" w:rsidRDefault="008E1277" w14:paraId="27A31F50" w14:textId="77777777">
            <w:pPr>
              <w:spacing w:after="0"/>
              <w:rPr>
                <w:sz w:val="22"/>
                <w:szCs w:val="22"/>
              </w:rPr>
            </w:pPr>
            <w:r w:rsidRPr="00F262B0">
              <w:rPr>
                <w:sz w:val="22"/>
                <w:szCs w:val="22"/>
              </w:rPr>
              <w:t>Family Risk and Protective Factors</w:t>
            </w:r>
          </w:p>
        </w:tc>
        <w:tc>
          <w:tcPr>
            <w:tcW w:w="2252" w:type="dxa"/>
            <w:tcMar/>
            <w:vAlign w:val="center"/>
            <w:hideMark/>
          </w:tcPr>
          <w:p w:rsidRPr="00F262B0" w:rsidR="008E1277" w:rsidP="008E1277" w:rsidRDefault="008E1277" w14:paraId="37F518B4" w14:textId="77777777">
            <w:pPr>
              <w:spacing w:after="0"/>
              <w:rPr>
                <w:sz w:val="22"/>
                <w:szCs w:val="22"/>
              </w:rPr>
            </w:pPr>
            <w:r w:rsidRPr="00F262B0">
              <w:rPr>
                <w:sz w:val="22"/>
                <w:szCs w:val="22"/>
              </w:rPr>
              <w:t>FFT Therapist</w:t>
            </w:r>
          </w:p>
        </w:tc>
        <w:tc>
          <w:tcPr>
            <w:tcW w:w="2961" w:type="dxa"/>
            <w:tcMar/>
            <w:vAlign w:val="center"/>
            <w:hideMark/>
          </w:tcPr>
          <w:p w:rsidRPr="00F262B0" w:rsidR="008E1277" w:rsidP="008E1277" w:rsidRDefault="008E1277" w14:paraId="50C186A9" w14:textId="77777777">
            <w:pPr>
              <w:spacing w:after="0"/>
              <w:rPr>
                <w:sz w:val="22"/>
                <w:szCs w:val="22"/>
              </w:rPr>
            </w:pPr>
            <w:r w:rsidRPr="00F262B0">
              <w:rPr>
                <w:sz w:val="22"/>
                <w:szCs w:val="22"/>
              </w:rPr>
              <w:t>Family dynamics, risks, and protective factors</w:t>
            </w:r>
          </w:p>
        </w:tc>
        <w:tc>
          <w:tcPr>
            <w:tcW w:w="2274" w:type="dxa"/>
            <w:tcMar/>
          </w:tcPr>
          <w:p w:rsidRPr="00F262B0" w:rsidR="008E1277" w:rsidP="008E1277" w:rsidRDefault="008E1277" w14:paraId="7ACDA790" w14:textId="76C3A3D9">
            <w:pPr>
              <w:spacing w:after="0"/>
              <w:rPr>
                <w:sz w:val="22"/>
                <w:szCs w:val="22"/>
              </w:rPr>
            </w:pPr>
            <w:r w:rsidRPr="008E1277">
              <w:rPr>
                <w:sz w:val="22"/>
                <w:szCs w:val="22"/>
              </w:rPr>
              <w:t>Pre is completed within the first three sessions, and the Post is completed at termination.</w:t>
            </w:r>
          </w:p>
        </w:tc>
      </w:tr>
      <w:tr w:rsidRPr="00BB46B4" w:rsidR="008E1277" w:rsidTr="385BEF78" w14:paraId="48D221F4" w14:textId="3EA243B6">
        <w:trPr>
          <w:tblCellSpacing w:w="15" w:type="dxa"/>
        </w:trPr>
        <w:tc>
          <w:tcPr>
            <w:tcW w:w="10010" w:type="dxa"/>
            <w:gridSpan w:val="4"/>
            <w:tcMar/>
            <w:vAlign w:val="center"/>
          </w:tcPr>
          <w:p w:rsidRPr="00BB46B4" w:rsidR="008E1277" w:rsidP="008E1277" w:rsidRDefault="008E1277" w14:paraId="720C7574" w14:textId="61694ABE">
            <w:pPr>
              <w:spacing w:after="0"/>
              <w:jc w:val="center"/>
              <w:rPr>
                <w:rFonts w:ascii="Segoe UI Emoji" w:hAnsi="Segoe UI Emoji" w:cs="Segoe UI Emoji"/>
              </w:rPr>
            </w:pPr>
            <w:r w:rsidRPr="00BB46B4">
              <w:rPr>
                <w:rFonts w:ascii="Segoe UI Emoji" w:hAnsi="Segoe UI Emoji" w:cs="Segoe UI Emoji"/>
              </w:rPr>
              <w:t>🟪</w:t>
            </w:r>
            <w:r w:rsidRPr="00BB46B4">
              <w:t xml:space="preserve"> </w:t>
            </w:r>
            <w:r w:rsidRPr="00BB46B4">
              <w:rPr>
                <w:b/>
                <w:bCs/>
              </w:rPr>
              <w:t>Supervision</w:t>
            </w:r>
          </w:p>
        </w:tc>
      </w:tr>
      <w:tr w:rsidRPr="00F262B0" w:rsidR="008E1277" w:rsidTr="385BEF78" w14:paraId="558EC796" w14:textId="6302E943">
        <w:trPr>
          <w:tblCellSpacing w:w="15" w:type="dxa"/>
        </w:trPr>
        <w:tc>
          <w:tcPr>
            <w:tcW w:w="2433" w:type="dxa"/>
            <w:tcMar/>
            <w:vAlign w:val="center"/>
            <w:hideMark/>
          </w:tcPr>
          <w:p w:rsidRPr="00D72B15" w:rsidR="008E1277" w:rsidP="008E1277" w:rsidRDefault="008E1277" w14:paraId="5B2CEF62" w14:textId="77777777">
            <w:pPr>
              <w:spacing w:after="0"/>
            </w:pPr>
            <w:r w:rsidRPr="00D72B15">
              <w:t>Weekly Supervision Checklist (WSC)</w:t>
            </w:r>
          </w:p>
        </w:tc>
        <w:tc>
          <w:tcPr>
            <w:tcW w:w="2252" w:type="dxa"/>
            <w:tcMar/>
            <w:vAlign w:val="center"/>
            <w:hideMark/>
          </w:tcPr>
          <w:p w:rsidRPr="00D72B15" w:rsidR="008E1277" w:rsidP="008E1277" w:rsidRDefault="008E1277" w14:paraId="65E8655B" w14:textId="7C90D7B4">
            <w:pPr>
              <w:spacing w:after="0"/>
            </w:pPr>
            <w:r w:rsidRPr="00D72B15">
              <w:t>FFT Supervisor/</w:t>
            </w:r>
            <w:r w:rsidRPr="00D72B15">
              <w:rPr>
                <w:rFonts w:cs="Times New Roman"/>
              </w:rPr>
              <w:t xml:space="preserve"> FFT National Consultants</w:t>
            </w:r>
          </w:p>
        </w:tc>
        <w:tc>
          <w:tcPr>
            <w:tcW w:w="2961" w:type="dxa"/>
            <w:tcMar/>
            <w:vAlign w:val="center"/>
            <w:hideMark/>
          </w:tcPr>
          <w:p w:rsidRPr="00D72B15" w:rsidR="008E1277" w:rsidP="008E1277" w:rsidRDefault="008E1277" w14:paraId="1F853D56" w14:textId="77777777">
            <w:pPr>
              <w:spacing w:after="0"/>
            </w:pPr>
            <w:r w:rsidRPr="00D72B15">
              <w:t>Clinical fidelity &amp; adherence ratings from supervision</w:t>
            </w:r>
          </w:p>
        </w:tc>
        <w:tc>
          <w:tcPr>
            <w:tcW w:w="2274" w:type="dxa"/>
            <w:tcMar/>
          </w:tcPr>
          <w:p w:rsidRPr="00D72B15" w:rsidR="008E1277" w:rsidP="001D4817" w:rsidRDefault="001602DE" w14:paraId="01BB8E94" w14:textId="7BA14877">
            <w:pPr>
              <w:spacing w:after="0"/>
            </w:pPr>
            <w:r w:rsidRPr="00D72B15">
              <w:t>Weekly</w:t>
            </w:r>
          </w:p>
        </w:tc>
      </w:tr>
      <w:tr w:rsidRPr="00F262B0" w:rsidR="008E1277" w:rsidTr="385BEF78" w14:paraId="20500387" w14:textId="13597213">
        <w:trPr>
          <w:tblCellSpacing w:w="15" w:type="dxa"/>
        </w:trPr>
        <w:tc>
          <w:tcPr>
            <w:tcW w:w="2433" w:type="dxa"/>
            <w:tcMar/>
            <w:vAlign w:val="center"/>
            <w:hideMark/>
          </w:tcPr>
          <w:p w:rsidRPr="00D72B15" w:rsidR="008E1277" w:rsidP="008E1277" w:rsidRDefault="008E1277" w14:paraId="439D5ADD" w14:textId="77777777">
            <w:pPr>
              <w:spacing w:after="0"/>
            </w:pPr>
            <w:r w:rsidRPr="00D72B15">
              <w:t>Global Therapist Ratings (GTR)</w:t>
            </w:r>
          </w:p>
        </w:tc>
        <w:tc>
          <w:tcPr>
            <w:tcW w:w="2252" w:type="dxa"/>
            <w:tcMar/>
            <w:vAlign w:val="center"/>
            <w:hideMark/>
          </w:tcPr>
          <w:p w:rsidRPr="00D72B15" w:rsidR="008E1277" w:rsidP="008E1277" w:rsidRDefault="008E1277" w14:paraId="06B39F7D" w14:textId="55285638">
            <w:pPr>
              <w:spacing w:after="0"/>
            </w:pPr>
            <w:r w:rsidRPr="00D72B15">
              <w:t>FFT Supervisor/</w:t>
            </w:r>
            <w:r w:rsidRPr="00D72B15">
              <w:rPr>
                <w:rFonts w:cs="Times New Roman"/>
              </w:rPr>
              <w:t xml:space="preserve"> FFT National Consultants</w:t>
            </w:r>
          </w:p>
        </w:tc>
        <w:tc>
          <w:tcPr>
            <w:tcW w:w="2961" w:type="dxa"/>
            <w:tcMar/>
            <w:vAlign w:val="center"/>
            <w:hideMark/>
          </w:tcPr>
          <w:p w:rsidRPr="00D72B15" w:rsidR="008E1277" w:rsidP="008E1277" w:rsidRDefault="008E1277" w14:paraId="33FA31AA" w14:textId="77777777">
            <w:pPr>
              <w:spacing w:after="0"/>
            </w:pPr>
            <w:r w:rsidRPr="00D72B15">
              <w:t>Therapist performance evaluation (3x per year)</w:t>
            </w:r>
          </w:p>
        </w:tc>
        <w:tc>
          <w:tcPr>
            <w:tcW w:w="2274" w:type="dxa"/>
            <w:tcMar/>
          </w:tcPr>
          <w:p w:rsidRPr="00D72B15" w:rsidR="008E1277" w:rsidP="001D4817" w:rsidRDefault="001602DE" w14:paraId="697A001E" w14:textId="13681F4E">
            <w:pPr>
              <w:spacing w:after="0"/>
            </w:pPr>
            <w:r w:rsidRPr="00D72B15">
              <w:t>3x per year</w:t>
            </w:r>
          </w:p>
        </w:tc>
      </w:tr>
      <w:tr w:rsidRPr="00BB46B4" w:rsidR="008E1277" w:rsidTr="385BEF78" w14:paraId="4B96A565" w14:textId="08637F1B">
        <w:trPr>
          <w:tblCellSpacing w:w="15" w:type="dxa"/>
        </w:trPr>
        <w:tc>
          <w:tcPr>
            <w:tcW w:w="10010" w:type="dxa"/>
            <w:gridSpan w:val="4"/>
            <w:tcMar/>
            <w:vAlign w:val="center"/>
          </w:tcPr>
          <w:p w:rsidRPr="00BB46B4" w:rsidR="008E1277" w:rsidP="008E1277" w:rsidRDefault="008E1277" w14:paraId="6C0FDA1D" w14:textId="17690588">
            <w:pPr>
              <w:spacing w:after="0"/>
              <w:jc w:val="center"/>
              <w:rPr>
                <w:rFonts w:ascii="Segoe UI Emoji" w:hAnsi="Segoe UI Emoji" w:cs="Segoe UI Emoji"/>
              </w:rPr>
            </w:pPr>
            <w:r w:rsidRPr="00BB46B4">
              <w:rPr>
                <w:rFonts w:ascii="Segoe UI Emoji" w:hAnsi="Segoe UI Emoji" w:cs="Segoe UI Emoji"/>
              </w:rPr>
              <w:t>🟥</w:t>
            </w:r>
            <w:r w:rsidRPr="00BB46B4">
              <w:t xml:space="preserve"> </w:t>
            </w:r>
            <w:r w:rsidRPr="00BB46B4">
              <w:rPr>
                <w:b/>
                <w:bCs/>
              </w:rPr>
              <w:t>Performance Evaluation</w:t>
            </w:r>
          </w:p>
        </w:tc>
      </w:tr>
      <w:tr w:rsidRPr="00F262B0" w:rsidR="008E1277" w:rsidTr="385BEF78" w14:paraId="657B16F3" w14:textId="372F8A4A">
        <w:trPr>
          <w:tblCellSpacing w:w="15" w:type="dxa"/>
        </w:trPr>
        <w:tc>
          <w:tcPr>
            <w:tcW w:w="2433" w:type="dxa"/>
            <w:tcMar/>
            <w:vAlign w:val="center"/>
            <w:hideMark/>
          </w:tcPr>
          <w:p w:rsidRPr="00D72B15" w:rsidR="008E1277" w:rsidP="008E1277" w:rsidRDefault="008E1277" w14:paraId="093D9C6E" w14:textId="77777777">
            <w:pPr>
              <w:spacing w:after="0"/>
            </w:pPr>
            <w:r w:rsidRPr="00D72B15">
              <w:t>Tri-Yearly Performance Evaluation (TYPE) Report</w:t>
            </w:r>
          </w:p>
        </w:tc>
        <w:tc>
          <w:tcPr>
            <w:tcW w:w="2252" w:type="dxa"/>
            <w:tcMar/>
            <w:vAlign w:val="center"/>
            <w:hideMark/>
          </w:tcPr>
          <w:p w:rsidRPr="00D72B15" w:rsidR="008E1277" w:rsidP="008E1277" w:rsidRDefault="008E1277" w14:paraId="1BA6D7EB" w14:textId="19B02B84">
            <w:pPr>
              <w:spacing w:after="0"/>
            </w:pPr>
            <w:r w:rsidRPr="00D72B15">
              <w:rPr>
                <w:rFonts w:cs="Times New Roman"/>
              </w:rPr>
              <w:t>FFT National Consultants</w:t>
            </w:r>
          </w:p>
        </w:tc>
        <w:tc>
          <w:tcPr>
            <w:tcW w:w="2961" w:type="dxa"/>
            <w:tcMar/>
            <w:vAlign w:val="center"/>
            <w:hideMark/>
          </w:tcPr>
          <w:p w:rsidRPr="00D72B15" w:rsidR="008E1277" w:rsidP="008E1277" w:rsidRDefault="008E1277" w14:paraId="6AB60F6F" w14:textId="77777777">
            <w:pPr>
              <w:spacing w:after="0"/>
            </w:pPr>
            <w:r w:rsidRPr="00D72B15">
              <w:t>Team performance, fidelity, implementation summary</w:t>
            </w:r>
          </w:p>
        </w:tc>
        <w:tc>
          <w:tcPr>
            <w:tcW w:w="2274" w:type="dxa"/>
            <w:tcMar/>
          </w:tcPr>
          <w:p w:rsidRPr="00D72B15" w:rsidR="008E1277" w:rsidP="001D4817" w:rsidRDefault="001602DE" w14:paraId="35D9072F" w14:textId="46827847">
            <w:pPr>
              <w:spacing w:after="0"/>
            </w:pPr>
            <w:r w:rsidRPr="00D72B15">
              <w:t>3x per year</w:t>
            </w:r>
          </w:p>
        </w:tc>
      </w:tr>
      <w:tr w:rsidRPr="00F262B0" w:rsidR="008E1277" w:rsidTr="385BEF78" w14:paraId="7C76FE34" w14:textId="61F568CB">
        <w:trPr>
          <w:tblCellSpacing w:w="15" w:type="dxa"/>
        </w:trPr>
        <w:tc>
          <w:tcPr>
            <w:tcW w:w="2433" w:type="dxa"/>
            <w:tcMar/>
            <w:vAlign w:val="center"/>
            <w:hideMark/>
          </w:tcPr>
          <w:p w:rsidRPr="00D72B15" w:rsidR="008E1277" w:rsidP="008E1277" w:rsidRDefault="008E1277" w14:paraId="444FFACB" w14:textId="77777777">
            <w:pPr>
              <w:spacing w:after="0"/>
            </w:pPr>
            <w:r w:rsidRPr="00D72B15">
              <w:t>Performance Review Plan (PRP)</w:t>
            </w:r>
          </w:p>
        </w:tc>
        <w:tc>
          <w:tcPr>
            <w:tcW w:w="2252" w:type="dxa"/>
            <w:tcMar/>
            <w:vAlign w:val="center"/>
            <w:hideMark/>
          </w:tcPr>
          <w:p w:rsidRPr="00D72B15" w:rsidR="008E1277" w:rsidP="008E1277" w:rsidRDefault="008E1277" w14:paraId="4B551317" w14:textId="748A6E24">
            <w:pPr>
              <w:spacing w:after="0"/>
            </w:pPr>
            <w:r w:rsidRPr="00D72B15">
              <w:t>FFT Supervisor/</w:t>
            </w:r>
            <w:r w:rsidRPr="00D72B15">
              <w:rPr>
                <w:rFonts w:cs="Times New Roman"/>
              </w:rPr>
              <w:t xml:space="preserve"> FFT National Consultants</w:t>
            </w:r>
          </w:p>
        </w:tc>
        <w:tc>
          <w:tcPr>
            <w:tcW w:w="2961" w:type="dxa"/>
            <w:tcMar/>
            <w:vAlign w:val="center"/>
            <w:hideMark/>
          </w:tcPr>
          <w:p w:rsidRPr="00D72B15" w:rsidR="008E1277" w:rsidP="008E1277" w:rsidRDefault="008E1277" w14:paraId="19CA2EED" w14:textId="77777777">
            <w:pPr>
              <w:spacing w:after="0"/>
            </w:pPr>
            <w:r w:rsidRPr="00D72B15">
              <w:t>Benchmarks &amp; improvement plans for FFT teams</w:t>
            </w:r>
          </w:p>
        </w:tc>
        <w:tc>
          <w:tcPr>
            <w:tcW w:w="2274" w:type="dxa"/>
            <w:tcMar/>
          </w:tcPr>
          <w:p w:rsidRPr="00D72B15" w:rsidR="008E1277" w:rsidP="001D4817" w:rsidRDefault="001602DE" w14:paraId="1EC221F8" w14:textId="035E9248">
            <w:pPr>
              <w:spacing w:after="0"/>
            </w:pPr>
            <w:r w:rsidRPr="00D72B15">
              <w:t>1x per year</w:t>
            </w:r>
          </w:p>
        </w:tc>
      </w:tr>
    </w:tbl>
    <w:p w:rsidRPr="00D12D0F" w:rsidR="00184225" w:rsidP="00184225" w:rsidRDefault="00184225" w14:paraId="7C03155C" w14:textId="77777777"/>
    <w:p w:rsidRPr="00D72B15" w:rsidR="00092825" w:rsidP="00F262B0" w:rsidRDefault="00092825" w14:paraId="0803B33B" w14:textId="77777777">
      <w:pPr>
        <w:spacing w:after="0"/>
        <w:rPr>
          <w:rFonts w:cs="Times New Roman"/>
          <w:b/>
          <w:bCs/>
        </w:rPr>
      </w:pPr>
      <w:r w:rsidRPr="00D72B15">
        <w:rPr>
          <w:rFonts w:cs="Times New Roman"/>
          <w:b/>
          <w:bCs/>
        </w:rPr>
        <w:t>OQ®-45.2 Outcome Questionnaire</w:t>
      </w:r>
    </w:p>
    <w:p w:rsidRPr="00D72B15" w:rsidR="00092825" w:rsidP="00F262B0" w:rsidRDefault="00092825" w14:paraId="10FF91C3" w14:textId="77777777">
      <w:pPr>
        <w:spacing w:after="0"/>
        <w:rPr>
          <w:rFonts w:cs="Times New Roman"/>
        </w:rPr>
      </w:pPr>
      <w:r w:rsidRPr="00D72B15">
        <w:rPr>
          <w:rFonts w:cs="Times New Roman"/>
        </w:rPr>
        <w:t>This pre/post instrument offers a comprehensive overview of an individual's functioning. It is administered exclusively to caregivers or parent figures and is designed to assess symptoms associated with depression, anxiety, interpersonal challenges, and daily functioning.</w:t>
      </w:r>
    </w:p>
    <w:p w:rsidRPr="00D72B15" w:rsidR="006D70BD" w:rsidP="00F262B0" w:rsidRDefault="006D70BD" w14:paraId="73DB5442" w14:textId="77777777">
      <w:pPr>
        <w:spacing w:after="0"/>
        <w:rPr>
          <w:rFonts w:cs="Times New Roman"/>
          <w:b/>
          <w:bCs/>
        </w:rPr>
      </w:pPr>
    </w:p>
    <w:p w:rsidRPr="00D72B15" w:rsidR="00092825" w:rsidP="00F262B0" w:rsidRDefault="00092825" w14:paraId="3787A993" w14:textId="4822A330">
      <w:pPr>
        <w:spacing w:after="0"/>
        <w:rPr>
          <w:rFonts w:cs="Times New Roman"/>
          <w:b/>
          <w:bCs/>
        </w:rPr>
      </w:pPr>
      <w:r w:rsidRPr="00D72B15">
        <w:rPr>
          <w:rFonts w:cs="Times New Roman"/>
          <w:b/>
          <w:bCs/>
        </w:rPr>
        <w:t>Y-OQ® 2.01 Youth Outcome Questionnaire</w:t>
      </w:r>
    </w:p>
    <w:p w:rsidRPr="00D72B15" w:rsidR="00092825" w:rsidP="00F262B0" w:rsidRDefault="00092825" w14:paraId="6A814E08" w14:textId="77777777">
      <w:pPr>
        <w:spacing w:after="0"/>
        <w:rPr>
          <w:rFonts w:cs="Times New Roman"/>
        </w:rPr>
      </w:pPr>
      <w:r w:rsidRPr="00D72B15">
        <w:rPr>
          <w:rFonts w:cs="Times New Roman"/>
        </w:rPr>
        <w:t xml:space="preserve">This pre/post instrument assesses a caregiver’s or parent’s perception of their child’s emotional, social, and behavioral functioning. It evaluates areas such as internal emotional state, relationships, coping skills, and performance in life domains like school or work. </w:t>
      </w:r>
    </w:p>
    <w:p w:rsidRPr="00D72B15" w:rsidR="006D70BD" w:rsidP="00F262B0" w:rsidRDefault="006D70BD" w14:paraId="4BAE3C7E" w14:textId="77777777">
      <w:pPr>
        <w:spacing w:after="0"/>
        <w:rPr>
          <w:rFonts w:cs="Times New Roman"/>
          <w:b/>
          <w:bCs/>
          <w:lang w:val="fr-FR"/>
        </w:rPr>
      </w:pPr>
    </w:p>
    <w:p w:rsidR="00D72B15" w:rsidP="00F262B0" w:rsidRDefault="00D72B15" w14:paraId="0DD7F43D" w14:textId="77777777">
      <w:pPr>
        <w:spacing w:after="0"/>
        <w:rPr>
          <w:rFonts w:cs="Times New Roman"/>
          <w:b/>
          <w:bCs/>
          <w:lang w:val="fr-FR"/>
        </w:rPr>
      </w:pPr>
    </w:p>
    <w:p w:rsidR="00D72B15" w:rsidP="00F262B0" w:rsidRDefault="00D72B15" w14:paraId="09CACCBA" w14:textId="77777777">
      <w:pPr>
        <w:spacing w:after="0"/>
        <w:rPr>
          <w:rFonts w:cs="Times New Roman"/>
          <w:b/>
          <w:bCs/>
          <w:lang w:val="fr-FR"/>
        </w:rPr>
      </w:pPr>
    </w:p>
    <w:p w:rsidRPr="00D72B15" w:rsidR="00092825" w:rsidP="00F262B0" w:rsidRDefault="00092825" w14:paraId="7D9B7CBE" w14:textId="30C17C50">
      <w:pPr>
        <w:spacing w:after="0"/>
        <w:rPr>
          <w:rFonts w:cs="Times New Roman"/>
          <w:b/>
          <w:bCs/>
          <w:lang w:val="fr-FR"/>
        </w:rPr>
      </w:pPr>
      <w:r w:rsidRPr="00D72B15">
        <w:rPr>
          <w:rFonts w:cs="Times New Roman"/>
          <w:b/>
          <w:bCs/>
          <w:lang w:val="fr-FR"/>
        </w:rPr>
        <w:lastRenderedPageBreak/>
        <w:t xml:space="preserve">Y-OQ® SR 2.0 </w:t>
      </w:r>
      <w:proofErr w:type="spellStart"/>
      <w:r w:rsidRPr="00D72B15">
        <w:rPr>
          <w:rFonts w:cs="Times New Roman"/>
          <w:b/>
          <w:bCs/>
          <w:lang w:val="fr-FR"/>
        </w:rPr>
        <w:t>Youth</w:t>
      </w:r>
      <w:proofErr w:type="spellEnd"/>
      <w:r w:rsidRPr="00D72B15">
        <w:rPr>
          <w:rFonts w:cs="Times New Roman"/>
          <w:b/>
          <w:bCs/>
          <w:lang w:val="fr-FR"/>
        </w:rPr>
        <w:t xml:space="preserve"> </w:t>
      </w:r>
      <w:proofErr w:type="spellStart"/>
      <w:r w:rsidRPr="00D72B15">
        <w:rPr>
          <w:rFonts w:cs="Times New Roman"/>
          <w:b/>
          <w:bCs/>
          <w:lang w:val="fr-FR"/>
        </w:rPr>
        <w:t>Outcome</w:t>
      </w:r>
      <w:proofErr w:type="spellEnd"/>
      <w:r w:rsidRPr="00D72B15">
        <w:rPr>
          <w:rFonts w:cs="Times New Roman"/>
          <w:b/>
          <w:bCs/>
          <w:lang w:val="fr-FR"/>
        </w:rPr>
        <w:t xml:space="preserve"> Questionnaire</w:t>
      </w:r>
    </w:p>
    <w:p w:rsidRPr="00D72B15" w:rsidR="00092825" w:rsidP="00F262B0" w:rsidRDefault="00092825" w14:paraId="510D7E2F" w14:textId="77777777">
      <w:pPr>
        <w:spacing w:after="0"/>
        <w:rPr>
          <w:rFonts w:cs="Times New Roman"/>
        </w:rPr>
      </w:pPr>
      <w:proofErr w:type="gramStart"/>
      <w:r w:rsidRPr="00D72B15">
        <w:rPr>
          <w:rFonts w:cs="Times New Roman"/>
        </w:rPr>
        <w:t>The Y</w:t>
      </w:r>
      <w:proofErr w:type="gramEnd"/>
      <w:r w:rsidRPr="00D72B15">
        <w:rPr>
          <w:rFonts w:cs="Times New Roman"/>
        </w:rPr>
        <w:t xml:space="preserve">-OQ® 2.0 is the youth self-report companion to the Y-OQ® 2.01, designed for individuals aged 10 and older. It assesses various aspects of youth functioning, including emotional health, relationships, stress responses, and performance in areas like school and work. </w:t>
      </w:r>
    </w:p>
    <w:p w:rsidRPr="00D72B15" w:rsidR="006D70BD" w:rsidP="00F262B0" w:rsidRDefault="006D70BD" w14:paraId="1D21BD67" w14:textId="77777777">
      <w:pPr>
        <w:spacing w:after="0"/>
        <w:rPr>
          <w:rFonts w:cs="Times New Roman"/>
          <w:b/>
          <w:bCs/>
        </w:rPr>
      </w:pPr>
    </w:p>
    <w:p w:rsidRPr="00D72B15" w:rsidR="00092825" w:rsidP="00F262B0" w:rsidRDefault="00092825" w14:paraId="0DAE9FFA" w14:textId="356274A5">
      <w:pPr>
        <w:spacing w:after="0"/>
        <w:rPr>
          <w:rFonts w:cs="Times New Roman"/>
          <w:b/>
          <w:bCs/>
        </w:rPr>
      </w:pPr>
      <w:r w:rsidRPr="00D72B15">
        <w:rPr>
          <w:rFonts w:cs="Times New Roman"/>
          <w:b/>
          <w:bCs/>
        </w:rPr>
        <w:t>Client Outcome Measure-Caregiver (COM-C)</w:t>
      </w:r>
    </w:p>
    <w:p w:rsidRPr="00D72B15" w:rsidR="00092825" w:rsidP="00F262B0" w:rsidRDefault="00092825" w14:paraId="7F3BF78F" w14:textId="77777777">
      <w:pPr>
        <w:spacing w:after="0"/>
        <w:rPr>
          <w:rFonts w:cs="Times New Roman"/>
        </w:rPr>
      </w:pPr>
      <w:r w:rsidRPr="00D72B15">
        <w:rPr>
          <w:rFonts w:cs="Times New Roman"/>
        </w:rPr>
        <w:t>The COM-C employs a 6-point Likert scale to evaluate caregivers’ perceptions of family functioning and youth behavior change at the conclusion of services. The measure includes 12 items—six assessing family functioning and six assessing changes in youth behavior—and is used to assess outcomes associated with the Functional Family Therapy (FFT) intervention.</w:t>
      </w:r>
    </w:p>
    <w:p w:rsidRPr="00D72B15" w:rsidR="006D70BD" w:rsidP="00F262B0" w:rsidRDefault="006D70BD" w14:paraId="1BB24ABD" w14:textId="77777777">
      <w:pPr>
        <w:spacing w:after="0"/>
        <w:rPr>
          <w:rFonts w:cs="Times New Roman"/>
          <w:b/>
          <w:bCs/>
        </w:rPr>
      </w:pPr>
    </w:p>
    <w:p w:rsidR="385BEF78" w:rsidP="385BEF78" w:rsidRDefault="385BEF78" w14:paraId="0B88EE8E" w14:textId="41490E3C">
      <w:pPr>
        <w:spacing w:after="0"/>
        <w:rPr>
          <w:rFonts w:cs="Times New Roman"/>
          <w:b w:val="1"/>
          <w:bCs w:val="1"/>
        </w:rPr>
      </w:pPr>
    </w:p>
    <w:p w:rsidR="385BEF78" w:rsidP="385BEF78" w:rsidRDefault="385BEF78" w14:paraId="1F48ECA3" w14:textId="3BDD6B50">
      <w:pPr>
        <w:spacing w:after="0"/>
        <w:rPr>
          <w:rFonts w:cs="Times New Roman"/>
          <w:b w:val="1"/>
          <w:bCs w:val="1"/>
        </w:rPr>
      </w:pPr>
    </w:p>
    <w:p w:rsidRPr="00D72B15" w:rsidR="00092825" w:rsidP="00F262B0" w:rsidRDefault="00092825" w14:paraId="3A951C90" w14:textId="44D59E90">
      <w:pPr>
        <w:spacing w:after="0"/>
        <w:rPr>
          <w:rFonts w:cs="Times New Roman"/>
          <w:b/>
          <w:bCs/>
        </w:rPr>
      </w:pPr>
      <w:r w:rsidRPr="00D72B15">
        <w:rPr>
          <w:rFonts w:cs="Times New Roman"/>
          <w:b/>
          <w:bCs/>
        </w:rPr>
        <w:t>Client Outcome Measure-Youth (COM-Y)</w:t>
      </w:r>
    </w:p>
    <w:p w:rsidRPr="00D72B15" w:rsidR="00092825" w:rsidP="00F262B0" w:rsidRDefault="00092825" w14:paraId="0575A4A5" w14:textId="77777777">
      <w:pPr>
        <w:spacing w:after="0"/>
        <w:rPr>
          <w:rFonts w:cs="Times New Roman"/>
        </w:rPr>
      </w:pPr>
      <w:r w:rsidRPr="00D72B15">
        <w:rPr>
          <w:rFonts w:cs="Times New Roman"/>
        </w:rPr>
        <w:t xml:space="preserve">The COM-Y employs a 6-point Likert scale to assess youth perspectives on family functioning (6 items) and behavior change (6 items) at case closure. This tool is designed to evaluate the outcomes of </w:t>
      </w:r>
      <w:proofErr w:type="gramStart"/>
      <w:r w:rsidRPr="00D72B15">
        <w:rPr>
          <w:rFonts w:cs="Times New Roman"/>
        </w:rPr>
        <w:t>the FFT</w:t>
      </w:r>
      <w:proofErr w:type="gramEnd"/>
      <w:r w:rsidRPr="00D72B15">
        <w:rPr>
          <w:rFonts w:cs="Times New Roman"/>
        </w:rPr>
        <w:t xml:space="preserve"> intervention.</w:t>
      </w:r>
    </w:p>
    <w:p w:rsidRPr="00D72B15" w:rsidR="006D70BD" w:rsidP="00F262B0" w:rsidRDefault="006D70BD" w14:paraId="05556E63" w14:textId="77777777">
      <w:pPr>
        <w:spacing w:after="0"/>
        <w:rPr>
          <w:rFonts w:cs="Times New Roman"/>
          <w:b/>
          <w:bCs/>
        </w:rPr>
      </w:pPr>
    </w:p>
    <w:p w:rsidRPr="00D72B15" w:rsidR="00092825" w:rsidP="00F262B0" w:rsidRDefault="00092825" w14:paraId="0D3A09BD" w14:textId="265E28F1">
      <w:pPr>
        <w:spacing w:after="0"/>
        <w:rPr>
          <w:rFonts w:cs="Times New Roman"/>
          <w:b/>
          <w:bCs/>
        </w:rPr>
      </w:pPr>
      <w:r w:rsidRPr="00D72B15">
        <w:rPr>
          <w:rFonts w:cs="Times New Roman"/>
          <w:b/>
          <w:bCs/>
        </w:rPr>
        <w:t>Therapist Outcome Measure (TOM)</w:t>
      </w:r>
    </w:p>
    <w:p w:rsidRPr="00D72B15" w:rsidR="00092825" w:rsidP="00F262B0" w:rsidRDefault="00092825" w14:paraId="06944931" w14:textId="77777777">
      <w:pPr>
        <w:spacing w:after="0"/>
        <w:rPr>
          <w:rFonts w:cs="Times New Roman"/>
        </w:rPr>
      </w:pPr>
      <w:r w:rsidRPr="00D72B15">
        <w:rPr>
          <w:rFonts w:cs="Times New Roman"/>
        </w:rPr>
        <w:t>The TOM employs a 6-point Likert scale to assess the FFT Therapist perspective on family functioning (6 items) and youth behavior change (6 items) at case closure. This tool is designed to evaluate the outcomes of the FFT intervention and is administered for all completed and non-completed cases.</w:t>
      </w:r>
    </w:p>
    <w:p w:rsidRPr="00D72B15" w:rsidR="006D70BD" w:rsidP="00F262B0" w:rsidRDefault="006D70BD" w14:paraId="54577214" w14:textId="77777777">
      <w:pPr>
        <w:spacing w:after="0"/>
        <w:rPr>
          <w:rFonts w:cs="Times New Roman"/>
          <w:b/>
          <w:bCs/>
        </w:rPr>
      </w:pPr>
    </w:p>
    <w:p w:rsidRPr="00D72B15" w:rsidR="00092825" w:rsidP="00F262B0" w:rsidRDefault="00092825" w14:paraId="01C892C1" w14:textId="7435F07A">
      <w:pPr>
        <w:spacing w:after="0"/>
        <w:rPr>
          <w:rFonts w:cs="Times New Roman"/>
        </w:rPr>
      </w:pPr>
      <w:r w:rsidRPr="00D72B15">
        <w:rPr>
          <w:rFonts w:cs="Times New Roman"/>
          <w:b/>
          <w:bCs/>
        </w:rPr>
        <w:t>Family Self Report (FSR)</w:t>
      </w:r>
    </w:p>
    <w:p w:rsidRPr="00D72B15" w:rsidR="00092825" w:rsidP="00F262B0" w:rsidRDefault="00092825" w14:paraId="06B2A133" w14:textId="77777777">
      <w:pPr>
        <w:spacing w:after="0"/>
        <w:rPr>
          <w:rFonts w:cs="Times New Roman"/>
        </w:rPr>
      </w:pPr>
      <w:r w:rsidRPr="00D72B15">
        <w:rPr>
          <w:rFonts w:cs="Times New Roman"/>
        </w:rPr>
        <w:t>The Family Self Report (FSR) is a seven-item tool that gathers family members’ views on the counseling process and therapist effectiveness, focusing on areas like therapeutic alliance and resistance. It is completed by all family members participating in the FFT model. Each family member typically completes up to six FSR assessments during treatment.</w:t>
      </w:r>
    </w:p>
    <w:p w:rsidRPr="00D72B15" w:rsidR="006D70BD" w:rsidP="00F262B0" w:rsidRDefault="006D70BD" w14:paraId="2FF11A36" w14:textId="77777777">
      <w:pPr>
        <w:spacing w:after="0"/>
        <w:rPr>
          <w:rFonts w:cs="Times New Roman"/>
          <w:b/>
          <w:bCs/>
        </w:rPr>
      </w:pPr>
    </w:p>
    <w:p w:rsidRPr="00D72B15" w:rsidR="00092825" w:rsidP="00F262B0" w:rsidRDefault="00092825" w14:paraId="0DDEE604" w14:textId="6642E8FD">
      <w:pPr>
        <w:spacing w:after="0"/>
        <w:rPr>
          <w:rFonts w:cs="Times New Roman"/>
          <w:b/>
          <w:bCs/>
        </w:rPr>
      </w:pPr>
      <w:r w:rsidRPr="00D72B15">
        <w:rPr>
          <w:rFonts w:cs="Times New Roman"/>
          <w:b/>
          <w:bCs/>
        </w:rPr>
        <w:t>Therapist Self Report (TSR)</w:t>
      </w:r>
    </w:p>
    <w:p w:rsidRPr="00D72B15" w:rsidR="00092825" w:rsidP="00F262B0" w:rsidRDefault="00092825" w14:paraId="3B2AF2AC" w14:textId="77777777">
      <w:pPr>
        <w:spacing w:after="0"/>
        <w:rPr>
          <w:rFonts w:cs="Times New Roman"/>
        </w:rPr>
      </w:pPr>
      <w:r w:rsidRPr="00D72B15">
        <w:rPr>
          <w:rFonts w:cs="Times New Roman"/>
        </w:rPr>
        <w:t xml:space="preserve">The TSR is a six-item self-report tool completed by FFT Therapists to capture their view of how family members perceive </w:t>
      </w:r>
      <w:bookmarkStart w:name="_Int_pDyBpJdr" w:id="1"/>
      <w:r w:rsidRPr="00D72B15">
        <w:rPr>
          <w:rFonts w:cs="Times New Roman"/>
        </w:rPr>
        <w:t>the therapeutic</w:t>
      </w:r>
      <w:bookmarkEnd w:id="1"/>
      <w:r w:rsidRPr="00D72B15">
        <w:rPr>
          <w:rFonts w:cs="Times New Roman"/>
        </w:rPr>
        <w:t xml:space="preserve"> relationship. It provides feedback on alliance, therapist-client fit, and resistance while supporting the model’s relational framework. Administered alongside the FSR, therapists typically complete six TSRs per family but may submit more as needed.</w:t>
      </w:r>
    </w:p>
    <w:p w:rsidRPr="00D72B15" w:rsidR="006D70BD" w:rsidP="00F262B0" w:rsidRDefault="006D70BD" w14:paraId="432D34FD" w14:textId="77777777">
      <w:pPr>
        <w:spacing w:after="0"/>
        <w:rPr>
          <w:rFonts w:cs="Times New Roman"/>
          <w:b/>
          <w:bCs/>
        </w:rPr>
      </w:pPr>
    </w:p>
    <w:p w:rsidRPr="00D72B15" w:rsidR="00092825" w:rsidP="00F262B0" w:rsidRDefault="00092825" w14:paraId="79AC8929" w14:textId="4DB8BCBB">
      <w:pPr>
        <w:spacing w:after="0"/>
        <w:rPr>
          <w:rFonts w:cs="Times New Roman"/>
          <w:b/>
          <w:bCs/>
        </w:rPr>
      </w:pPr>
      <w:r w:rsidRPr="00D72B15">
        <w:rPr>
          <w:rFonts w:cs="Times New Roman"/>
          <w:b/>
          <w:bCs/>
        </w:rPr>
        <w:t>Family Risk and Protective Factors</w:t>
      </w:r>
    </w:p>
    <w:p w:rsidRPr="00D72B15" w:rsidR="00092825" w:rsidP="00F262B0" w:rsidRDefault="00092825" w14:paraId="6B16D5CA" w14:textId="77777777">
      <w:pPr>
        <w:spacing w:after="0"/>
        <w:rPr>
          <w:rFonts w:cs="Times New Roman"/>
        </w:rPr>
      </w:pPr>
      <w:r w:rsidRPr="00D72B15">
        <w:rPr>
          <w:rFonts w:cs="Times New Roman"/>
        </w:rPr>
        <w:t xml:space="preserve">The Family Risk and Protective Factors assessment, based on the Washington State Risk Assessment Tool, evaluates eight key areas such as family support, supervision, conflict </w:t>
      </w:r>
      <w:r w:rsidRPr="00D72B15">
        <w:rPr>
          <w:rFonts w:cs="Times New Roman"/>
        </w:rPr>
        <w:lastRenderedPageBreak/>
        <w:t>management, and reinforcement strategies. It captures both initial and final impressions of the FFT Therapist gauging family dynamics and potential risks.</w:t>
      </w:r>
    </w:p>
    <w:p w:rsidRPr="00D72B15" w:rsidR="006D70BD" w:rsidP="00F262B0" w:rsidRDefault="006D70BD" w14:paraId="4C2C31AE" w14:textId="77777777">
      <w:pPr>
        <w:spacing w:after="0"/>
        <w:rPr>
          <w:rFonts w:cs="Times New Roman"/>
          <w:b/>
          <w:bCs/>
        </w:rPr>
      </w:pPr>
    </w:p>
    <w:p w:rsidRPr="00D72B15" w:rsidR="00092825" w:rsidP="00F262B0" w:rsidRDefault="00092825" w14:paraId="661495CD" w14:textId="1C3C30E3">
      <w:pPr>
        <w:spacing w:after="0"/>
        <w:rPr>
          <w:rFonts w:cs="Times New Roman"/>
          <w:b/>
          <w:bCs/>
        </w:rPr>
      </w:pPr>
      <w:r w:rsidRPr="00D72B15">
        <w:rPr>
          <w:rFonts w:cs="Times New Roman"/>
          <w:b/>
          <w:bCs/>
        </w:rPr>
        <w:t>Termination Summary (including Ultimate Outcomes):</w:t>
      </w:r>
    </w:p>
    <w:p w:rsidRPr="00D72B15" w:rsidR="00092825" w:rsidP="00F262B0" w:rsidRDefault="00092825" w14:paraId="3EC3B735" w14:textId="77777777">
      <w:pPr>
        <w:spacing w:after="0"/>
        <w:rPr>
          <w:rFonts w:cs="Times New Roman"/>
        </w:rPr>
      </w:pPr>
      <w:r w:rsidRPr="00D72B15">
        <w:rPr>
          <w:rFonts w:cs="Times New Roman"/>
        </w:rPr>
        <w:t>Upon case closure, a Termination Summary is prepared to comprehensively document the reasons for closure, key outcomes, performance ratings, and ultimate outcomes. This summary serves as the official record of the case conclusion.</w:t>
      </w:r>
    </w:p>
    <w:p w:rsidRPr="00D72B15" w:rsidR="006D70BD" w:rsidP="00F262B0" w:rsidRDefault="006D70BD" w14:paraId="2153ABA0" w14:textId="77777777">
      <w:pPr>
        <w:spacing w:after="0"/>
        <w:rPr>
          <w:rFonts w:cs="Times New Roman"/>
          <w:b/>
          <w:bCs/>
        </w:rPr>
      </w:pPr>
    </w:p>
    <w:p w:rsidRPr="00D72B15" w:rsidR="00092825" w:rsidP="00F262B0" w:rsidRDefault="00092825" w14:paraId="75584F02" w14:textId="508BE16B">
      <w:pPr>
        <w:spacing w:after="0"/>
        <w:rPr>
          <w:rFonts w:cs="Times New Roman"/>
        </w:rPr>
      </w:pPr>
      <w:r w:rsidRPr="00D72B15">
        <w:rPr>
          <w:rFonts w:cs="Times New Roman"/>
          <w:b/>
          <w:bCs/>
        </w:rPr>
        <w:t>WSC: Weekly Supervision Checklist</w:t>
      </w:r>
      <w:r w:rsidRPr="00D72B15">
        <w:br/>
      </w:r>
      <w:r w:rsidRPr="00D72B15">
        <w:rPr>
          <w:rFonts w:cs="Times New Roman"/>
        </w:rPr>
        <w:t>The WSC is a structured form used by the FFT National Consultant or FFT Site Supervisor to record clinical fidelity and adherence ratings from supervision sessions into the CSS. It helps organize supervision, based on session phase reviewed, and includes space for planning next steps for teams or individual therapists.</w:t>
      </w:r>
    </w:p>
    <w:p w:rsidRPr="00D72B15" w:rsidR="006D70BD" w:rsidP="00F262B0" w:rsidRDefault="006D70BD" w14:paraId="1896824C" w14:textId="77777777">
      <w:pPr>
        <w:spacing w:after="0"/>
        <w:rPr>
          <w:rFonts w:cs="Times New Roman"/>
          <w:b/>
          <w:bCs/>
        </w:rPr>
      </w:pPr>
    </w:p>
    <w:p w:rsidRPr="00D72B15" w:rsidR="00092825" w:rsidP="00F262B0" w:rsidRDefault="00092825" w14:paraId="57DBE900" w14:textId="7AB8A4C8">
      <w:pPr>
        <w:spacing w:after="0"/>
        <w:rPr>
          <w:rFonts w:cs="Times New Roman"/>
        </w:rPr>
      </w:pPr>
      <w:r w:rsidRPr="00D72B15">
        <w:rPr>
          <w:rFonts w:cs="Times New Roman"/>
          <w:b/>
          <w:bCs/>
        </w:rPr>
        <w:t>Global Therapist Ratings (GTR)</w:t>
      </w:r>
      <w:r w:rsidRPr="00D72B15">
        <w:br/>
      </w:r>
      <w:r w:rsidRPr="00D72B15">
        <w:rPr>
          <w:rFonts w:cs="Times New Roman"/>
        </w:rPr>
        <w:t>FFT National Consultants or FFT Site Supervisors evaluate each therapist’s overall FFT performance three times a year, focusing on clinical fidelity, adherence, and general skills. The GTR provides feedback for ongoing development and helps guide therapist growth within the model.</w:t>
      </w:r>
    </w:p>
    <w:p w:rsidRPr="00D72B15" w:rsidR="006D70BD" w:rsidP="00F262B0" w:rsidRDefault="006D70BD" w14:paraId="22BA9F2D" w14:textId="77777777">
      <w:pPr>
        <w:spacing w:after="0"/>
        <w:rPr>
          <w:rFonts w:cs="Times New Roman"/>
          <w:b/>
          <w:bCs/>
        </w:rPr>
      </w:pPr>
    </w:p>
    <w:p w:rsidRPr="00D72B15" w:rsidR="00092825" w:rsidP="00F262B0" w:rsidRDefault="00092825" w14:paraId="2A8686C8" w14:textId="5691641D">
      <w:pPr>
        <w:spacing w:after="0"/>
        <w:rPr>
          <w:rFonts w:cs="Times New Roman"/>
          <w:b/>
          <w:bCs/>
        </w:rPr>
      </w:pPr>
      <w:r w:rsidRPr="00D72B15">
        <w:rPr>
          <w:rFonts w:cs="Times New Roman"/>
          <w:b/>
          <w:bCs/>
        </w:rPr>
        <w:t>Tri-Yearly Performance Evaluation (TYPE) Report</w:t>
      </w:r>
    </w:p>
    <w:p w:rsidRPr="00D72B15" w:rsidR="00092825" w:rsidP="00F262B0" w:rsidRDefault="00092825" w14:paraId="05ED8213" w14:textId="77777777">
      <w:pPr>
        <w:spacing w:after="0"/>
        <w:rPr>
          <w:rFonts w:cs="Times New Roman"/>
        </w:rPr>
      </w:pPr>
      <w:r w:rsidRPr="00D72B15">
        <w:rPr>
          <w:rFonts w:cs="Times New Roman"/>
        </w:rPr>
        <w:t>The Tri-Yearly Performance Evaluation (TYPE) Report, generated by FFT National Consultants three times a year, summarizes team performance, therapist fidelity, and site implementation. It helps FFT National Consultants and/or FFT Site Supervisors evaluate overall FFT implementation and develop interventions if needed.</w:t>
      </w:r>
    </w:p>
    <w:p w:rsidRPr="00D72B15" w:rsidR="006D70BD" w:rsidP="00F262B0" w:rsidRDefault="006D70BD" w14:paraId="066DB7BA" w14:textId="77777777">
      <w:pPr>
        <w:spacing w:after="0"/>
        <w:rPr>
          <w:rFonts w:cs="Times New Roman"/>
          <w:b/>
          <w:bCs/>
        </w:rPr>
      </w:pPr>
    </w:p>
    <w:p w:rsidRPr="00D72B15" w:rsidR="00092825" w:rsidP="00F262B0" w:rsidRDefault="00092825" w14:paraId="03A3B719" w14:textId="1677A125">
      <w:pPr>
        <w:spacing w:after="0"/>
        <w:rPr>
          <w:rFonts w:cs="Times New Roman"/>
          <w:b/>
          <w:bCs/>
        </w:rPr>
      </w:pPr>
      <w:r w:rsidRPr="00D72B15">
        <w:rPr>
          <w:rFonts w:cs="Times New Roman"/>
          <w:b/>
          <w:bCs/>
        </w:rPr>
        <w:t>Performance Review Plan (PRP)</w:t>
      </w:r>
    </w:p>
    <w:p w:rsidRPr="00D72B15" w:rsidR="00092825" w:rsidP="00F262B0" w:rsidRDefault="00092825" w14:paraId="3AB3E34B" w14:textId="77777777">
      <w:pPr>
        <w:spacing w:after="0"/>
        <w:rPr>
          <w:rFonts w:cs="Times New Roman"/>
        </w:rPr>
      </w:pPr>
      <w:r w:rsidRPr="00D72B15">
        <w:rPr>
          <w:rFonts w:cs="Times New Roman"/>
        </w:rPr>
        <w:t>The FFT National Consultant and/or FFT Site Supervisor will summarize the TYPE Report data to benchmark the team’s performance, highlight improvements, and outline development plans. This report helps the FFT Site Supervisor, site administrators, and FFT National Consultant collaborate to address factors affecting FFT implementation success.</w:t>
      </w:r>
    </w:p>
    <w:p w:rsidRPr="00D72B15" w:rsidR="00184225" w:rsidP="00F262B0" w:rsidRDefault="00184225" w14:paraId="480EE28A" w14:textId="77777777">
      <w:pPr>
        <w:spacing w:after="0"/>
        <w:rPr>
          <w:rFonts w:cs="Times New Roman"/>
        </w:rPr>
      </w:pPr>
    </w:p>
    <w:sectPr w:rsidRPr="00D72B15" w:rsidR="00184225" w:rsidSect="00157F15">
      <w:headerReference w:type="default" r:id="rId10"/>
      <w:footerReference w:type="default" r:id="rId11"/>
      <w:headerReference w:type="first" r:id="rId12"/>
      <w:footerReference w:type="first" r:id="rId13"/>
      <w:pgSz w:w="12240" w:h="15840" w:orient="portrait"/>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5FA" w:rsidP="009912DF" w:rsidRDefault="00F975FA" w14:paraId="4BB30A46" w14:textId="77777777">
      <w:pPr>
        <w:spacing w:after="0" w:line="240" w:lineRule="auto"/>
      </w:pPr>
      <w:r>
        <w:separator/>
      </w:r>
    </w:p>
  </w:endnote>
  <w:endnote w:type="continuationSeparator" w:id="0">
    <w:p w:rsidR="00F975FA" w:rsidP="009912DF" w:rsidRDefault="00F975FA" w14:paraId="7B70F4C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0BD" w:rsidP="00A74336" w:rsidRDefault="00A74336" w14:paraId="0C12F134" w14:textId="1466F34E">
    <w:pPr>
      <w:pStyle w:val="Footer"/>
      <w:jc w:val="center"/>
    </w:pPr>
    <w:r w:rsidRPr="000E3A85">
      <w:t>Copyright © 202</w:t>
    </w:r>
    <w:r>
      <w:t>5</w:t>
    </w:r>
    <w:r w:rsidRPr="000E3A85">
      <w:t xml:space="preserve"> by FFT, LLC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DF" w:rsidP="00CF19C9" w:rsidRDefault="00D7253C" w14:paraId="69519006" w14:textId="3D548D02">
    <w:pPr>
      <w:pStyle w:val="Footer"/>
      <w:jc w:val="center"/>
    </w:pPr>
    <w:r w:rsidRPr="000E3A85">
      <w:t>Copyright © 202</w:t>
    </w:r>
    <w:r>
      <w:t>5</w:t>
    </w:r>
    <w:r w:rsidRPr="000E3A85">
      <w:t xml:space="preserve"> by FFT,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5FA" w:rsidP="009912DF" w:rsidRDefault="00F975FA" w14:paraId="52F0DAD2" w14:textId="77777777">
      <w:pPr>
        <w:spacing w:after="0" w:line="240" w:lineRule="auto"/>
      </w:pPr>
      <w:r>
        <w:separator/>
      </w:r>
    </w:p>
  </w:footnote>
  <w:footnote w:type="continuationSeparator" w:id="0">
    <w:p w:rsidR="00F975FA" w:rsidP="009912DF" w:rsidRDefault="00F975FA" w14:paraId="272D97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336" w:rsidP="00157F15" w:rsidRDefault="00A74336" w14:paraId="76717242" w14:textId="65AF15B5">
    <w:pPr>
      <w:pStyle w:val="Header"/>
    </w:pPr>
  </w:p>
  <w:p w:rsidR="009912DF" w:rsidRDefault="009912DF" w14:paraId="5F7335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912DF" w:rsidP="00597E79" w:rsidRDefault="00597E79" w14:paraId="15CA9659" w14:textId="23D3EF29">
    <w:pPr>
      <w:pStyle w:val="Header"/>
      <w:jc w:val="center"/>
    </w:pPr>
    <w:r>
      <w:rPr>
        <w:noProof/>
      </w:rPr>
      <w:drawing>
        <wp:inline distT="0" distB="0" distL="0" distR="0" wp14:anchorId="148AB45D" wp14:editId="28361DAB">
          <wp:extent cx="2989580" cy="643890"/>
          <wp:effectExtent l="0" t="0" r="1270" b="3810"/>
          <wp:docPr id="2" name="Picture 1" descr="A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letters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9580" cy="64389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38tD/072Y3plBD" int2:id="mY99vRbE">
      <int2:state int2:value="Rejected" int2:type="spell"/>
    </int2:textHash>
    <int2:textHash int2:hashCode="+ZJdEWKusgJ95w" int2:id="l6XSgMyt">
      <int2:state int2:value="Rejected" int2:type="spell"/>
    </int2:textHash>
    <int2:bookmark int2:bookmarkName="_Int_pDyBpJdr" int2:invalidationBookmarkName="" int2:hashCode="JRv1pqfZ10UaIQ" int2:id="YHAFeRtV">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FB"/>
    <w:rsid w:val="00002A90"/>
    <w:rsid w:val="00006C20"/>
    <w:rsid w:val="00045FD7"/>
    <w:rsid w:val="00054D68"/>
    <w:rsid w:val="00056D07"/>
    <w:rsid w:val="00092825"/>
    <w:rsid w:val="00097131"/>
    <w:rsid w:val="000B4088"/>
    <w:rsid w:val="000D6ED8"/>
    <w:rsid w:val="001406AA"/>
    <w:rsid w:val="00143AA5"/>
    <w:rsid w:val="00157F15"/>
    <w:rsid w:val="001602DE"/>
    <w:rsid w:val="001724E0"/>
    <w:rsid w:val="001809F1"/>
    <w:rsid w:val="00184225"/>
    <w:rsid w:val="00196700"/>
    <w:rsid w:val="001C7320"/>
    <w:rsid w:val="001D4817"/>
    <w:rsid w:val="00211EED"/>
    <w:rsid w:val="002B4D68"/>
    <w:rsid w:val="002D2EB3"/>
    <w:rsid w:val="002D61E7"/>
    <w:rsid w:val="002D678F"/>
    <w:rsid w:val="002F32A6"/>
    <w:rsid w:val="002F7A15"/>
    <w:rsid w:val="00341E34"/>
    <w:rsid w:val="003743F6"/>
    <w:rsid w:val="003A2B02"/>
    <w:rsid w:val="003B3113"/>
    <w:rsid w:val="003B49E4"/>
    <w:rsid w:val="003D1B2B"/>
    <w:rsid w:val="003F6F68"/>
    <w:rsid w:val="00457134"/>
    <w:rsid w:val="004F740E"/>
    <w:rsid w:val="00533997"/>
    <w:rsid w:val="00597E79"/>
    <w:rsid w:val="005A254E"/>
    <w:rsid w:val="006026B1"/>
    <w:rsid w:val="00613F71"/>
    <w:rsid w:val="0064788B"/>
    <w:rsid w:val="00651CC6"/>
    <w:rsid w:val="00682F50"/>
    <w:rsid w:val="006B0AAE"/>
    <w:rsid w:val="006C1D3A"/>
    <w:rsid w:val="006D70BD"/>
    <w:rsid w:val="006F2794"/>
    <w:rsid w:val="00706401"/>
    <w:rsid w:val="007125A6"/>
    <w:rsid w:val="00793C50"/>
    <w:rsid w:val="007B54E8"/>
    <w:rsid w:val="00844C42"/>
    <w:rsid w:val="00854CAC"/>
    <w:rsid w:val="00874B66"/>
    <w:rsid w:val="00885E43"/>
    <w:rsid w:val="008E1277"/>
    <w:rsid w:val="008F1AC8"/>
    <w:rsid w:val="00916AB9"/>
    <w:rsid w:val="00975D63"/>
    <w:rsid w:val="00987CE6"/>
    <w:rsid w:val="009912DF"/>
    <w:rsid w:val="009C0907"/>
    <w:rsid w:val="00A25D88"/>
    <w:rsid w:val="00A74336"/>
    <w:rsid w:val="00A83648"/>
    <w:rsid w:val="00AB4EFB"/>
    <w:rsid w:val="00B24456"/>
    <w:rsid w:val="00BB46B4"/>
    <w:rsid w:val="00BB6AAE"/>
    <w:rsid w:val="00C058E1"/>
    <w:rsid w:val="00CA7550"/>
    <w:rsid w:val="00CB442A"/>
    <w:rsid w:val="00CF19C9"/>
    <w:rsid w:val="00D7253C"/>
    <w:rsid w:val="00D72B15"/>
    <w:rsid w:val="00D80BF4"/>
    <w:rsid w:val="00DB385B"/>
    <w:rsid w:val="00E348CA"/>
    <w:rsid w:val="00EC7642"/>
    <w:rsid w:val="00EE23DA"/>
    <w:rsid w:val="00EE7B0C"/>
    <w:rsid w:val="00F262B0"/>
    <w:rsid w:val="00F337D6"/>
    <w:rsid w:val="00F439E3"/>
    <w:rsid w:val="00F61A46"/>
    <w:rsid w:val="00F74EBC"/>
    <w:rsid w:val="00F814A2"/>
    <w:rsid w:val="00F975FA"/>
    <w:rsid w:val="00FF3F14"/>
    <w:rsid w:val="01AEDAD5"/>
    <w:rsid w:val="28E7C8D9"/>
    <w:rsid w:val="385BEF78"/>
    <w:rsid w:val="4BE6C98B"/>
    <w:rsid w:val="5803FAB7"/>
    <w:rsid w:val="6DC6941D"/>
    <w:rsid w:val="7529DD11"/>
    <w:rsid w:val="79C321DA"/>
    <w:rsid w:val="7A11D6DA"/>
    <w:rsid w:val="7BF5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54F7A"/>
  <w15:chartTrackingRefBased/>
  <w15:docId w15:val="{817A62BA-E5BB-4F32-AA3B-CF4215D9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B4EF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EF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EF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4EF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B4EF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B4EF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B4EF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B4EF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B4EF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B4EF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B4EF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B4EFB"/>
    <w:rPr>
      <w:rFonts w:eastAsiaTheme="majorEastAsia" w:cstheme="majorBidi"/>
      <w:color w:val="272727" w:themeColor="text1" w:themeTint="D8"/>
    </w:rPr>
  </w:style>
  <w:style w:type="paragraph" w:styleId="Title">
    <w:name w:val="Title"/>
    <w:basedOn w:val="Normal"/>
    <w:next w:val="Normal"/>
    <w:link w:val="TitleChar"/>
    <w:uiPriority w:val="10"/>
    <w:qFormat/>
    <w:rsid w:val="00AB4EF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4EF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B4EF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B4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EFB"/>
    <w:pPr>
      <w:spacing w:before="160"/>
      <w:jc w:val="center"/>
    </w:pPr>
    <w:rPr>
      <w:i/>
      <w:iCs/>
      <w:color w:val="404040" w:themeColor="text1" w:themeTint="BF"/>
    </w:rPr>
  </w:style>
  <w:style w:type="character" w:styleId="QuoteChar" w:customStyle="1">
    <w:name w:val="Quote Char"/>
    <w:basedOn w:val="DefaultParagraphFont"/>
    <w:link w:val="Quote"/>
    <w:uiPriority w:val="29"/>
    <w:rsid w:val="00AB4EFB"/>
    <w:rPr>
      <w:i/>
      <w:iCs/>
      <w:color w:val="404040" w:themeColor="text1" w:themeTint="BF"/>
    </w:rPr>
  </w:style>
  <w:style w:type="paragraph" w:styleId="ListParagraph">
    <w:name w:val="List Paragraph"/>
    <w:basedOn w:val="Normal"/>
    <w:uiPriority w:val="34"/>
    <w:qFormat/>
    <w:rsid w:val="00AB4EFB"/>
    <w:pPr>
      <w:ind w:left="720"/>
      <w:contextualSpacing/>
    </w:pPr>
  </w:style>
  <w:style w:type="character" w:styleId="IntenseEmphasis">
    <w:name w:val="Intense Emphasis"/>
    <w:basedOn w:val="DefaultParagraphFont"/>
    <w:uiPriority w:val="21"/>
    <w:qFormat/>
    <w:rsid w:val="00AB4EFB"/>
    <w:rPr>
      <w:i/>
      <w:iCs/>
      <w:color w:val="0F4761" w:themeColor="accent1" w:themeShade="BF"/>
    </w:rPr>
  </w:style>
  <w:style w:type="paragraph" w:styleId="IntenseQuote">
    <w:name w:val="Intense Quote"/>
    <w:basedOn w:val="Normal"/>
    <w:next w:val="Normal"/>
    <w:link w:val="IntenseQuoteChar"/>
    <w:uiPriority w:val="30"/>
    <w:qFormat/>
    <w:rsid w:val="00AB4EF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B4EFB"/>
    <w:rPr>
      <w:i/>
      <w:iCs/>
      <w:color w:val="0F4761" w:themeColor="accent1" w:themeShade="BF"/>
    </w:rPr>
  </w:style>
  <w:style w:type="character" w:styleId="IntenseReference">
    <w:name w:val="Intense Reference"/>
    <w:basedOn w:val="DefaultParagraphFont"/>
    <w:uiPriority w:val="32"/>
    <w:qFormat/>
    <w:rsid w:val="00AB4EFB"/>
    <w:rPr>
      <w:b/>
      <w:bCs/>
      <w:smallCaps/>
      <w:color w:val="0F4761" w:themeColor="accent1" w:themeShade="BF"/>
      <w:spacing w:val="5"/>
    </w:rPr>
  </w:style>
  <w:style w:type="paragraph" w:styleId="Revision">
    <w:name w:val="Revision"/>
    <w:hidden/>
    <w:uiPriority w:val="99"/>
    <w:semiHidden/>
    <w:rsid w:val="00E348CA"/>
    <w:pPr>
      <w:spacing w:after="0" w:line="240" w:lineRule="auto"/>
    </w:pPr>
  </w:style>
  <w:style w:type="paragraph" w:styleId="Header">
    <w:name w:val="header"/>
    <w:basedOn w:val="Normal"/>
    <w:link w:val="HeaderChar"/>
    <w:uiPriority w:val="99"/>
    <w:unhideWhenUsed/>
    <w:rsid w:val="009912DF"/>
    <w:pPr>
      <w:tabs>
        <w:tab w:val="center" w:pos="4680"/>
        <w:tab w:val="right" w:pos="9360"/>
      </w:tabs>
      <w:spacing w:after="0" w:line="240" w:lineRule="auto"/>
    </w:pPr>
  </w:style>
  <w:style w:type="character" w:styleId="HeaderChar" w:customStyle="1">
    <w:name w:val="Header Char"/>
    <w:basedOn w:val="DefaultParagraphFont"/>
    <w:link w:val="Header"/>
    <w:uiPriority w:val="99"/>
    <w:rsid w:val="009912DF"/>
  </w:style>
  <w:style w:type="paragraph" w:styleId="Footer">
    <w:name w:val="footer"/>
    <w:basedOn w:val="Normal"/>
    <w:link w:val="FooterChar"/>
    <w:uiPriority w:val="99"/>
    <w:unhideWhenUsed/>
    <w:rsid w:val="009912DF"/>
    <w:pPr>
      <w:tabs>
        <w:tab w:val="center" w:pos="4680"/>
        <w:tab w:val="right" w:pos="9360"/>
      </w:tabs>
      <w:spacing w:after="0" w:line="240" w:lineRule="auto"/>
    </w:pPr>
  </w:style>
  <w:style w:type="character" w:styleId="FooterChar" w:customStyle="1">
    <w:name w:val="Footer Char"/>
    <w:basedOn w:val="DefaultParagraphFont"/>
    <w:link w:val="Footer"/>
    <w:uiPriority w:val="99"/>
    <w:rsid w:val="00991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4558F404F8464FB070CBB75B93333D" ma:contentTypeVersion="11" ma:contentTypeDescription="Create a new document." ma:contentTypeScope="" ma:versionID="68833c65c33921c927fd76247cdf143d">
  <xsd:schema xmlns:xsd="http://www.w3.org/2001/XMLSchema" xmlns:xs="http://www.w3.org/2001/XMLSchema" xmlns:p="http://schemas.microsoft.com/office/2006/metadata/properties" xmlns:ns2="accb4df8-7bb2-42a0-8ce2-1ff561989bdf" xmlns:ns3="3bb03b6f-6c54-4bb9-a00a-186961727e21" targetNamespace="http://schemas.microsoft.com/office/2006/metadata/properties" ma:root="true" ma:fieldsID="ad0177de91154406d8d01ac039988d72" ns2:_="" ns3:_="">
    <xsd:import namespace="accb4df8-7bb2-42a0-8ce2-1ff561989bdf"/>
    <xsd:import namespace="3bb03b6f-6c54-4bb9-a00a-186961727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b4df8-7bb2-42a0-8ce2-1ff561989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5337608-c3fa-4a64-818a-2bb7eff38ab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03b6f-6c54-4bb9-a00a-186961727e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e0e23af-c575-4386-bd95-0abb653b8f12}" ma:internalName="TaxCatchAll" ma:showField="CatchAllData" ma:web="3bb03b6f-6c54-4bb9-a00a-186961727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b4df8-7bb2-42a0-8ce2-1ff561989bdf">
      <Terms xmlns="http://schemas.microsoft.com/office/infopath/2007/PartnerControls"/>
    </lcf76f155ced4ddcb4097134ff3c332f>
    <TaxCatchAll xmlns="3bb03b6f-6c54-4bb9-a00a-186961727e21" xsi:nil="true"/>
  </documentManagement>
</p:properties>
</file>

<file path=customXml/itemProps1.xml><?xml version="1.0" encoding="utf-8"?>
<ds:datastoreItem xmlns:ds="http://schemas.openxmlformats.org/officeDocument/2006/customXml" ds:itemID="{4C10B32D-73FA-41B4-8E61-FA92FA27B1F9}">
  <ds:schemaRefs>
    <ds:schemaRef ds:uri="http://schemas.openxmlformats.org/officeDocument/2006/bibliography"/>
  </ds:schemaRefs>
</ds:datastoreItem>
</file>

<file path=customXml/itemProps2.xml><?xml version="1.0" encoding="utf-8"?>
<ds:datastoreItem xmlns:ds="http://schemas.openxmlformats.org/officeDocument/2006/customXml" ds:itemID="{BE96FB27-5F31-42AF-BDEF-2BA8CD075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b4df8-7bb2-42a0-8ce2-1ff561989bdf"/>
    <ds:schemaRef ds:uri="3bb03b6f-6c54-4bb9-a00a-186961727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2C55-3A36-4A78-84C6-A597A019DF54}">
  <ds:schemaRefs>
    <ds:schemaRef ds:uri="http://schemas.microsoft.com/sharepoint/v3/contenttype/forms"/>
  </ds:schemaRefs>
</ds:datastoreItem>
</file>

<file path=customXml/itemProps4.xml><?xml version="1.0" encoding="utf-8"?>
<ds:datastoreItem xmlns:ds="http://schemas.openxmlformats.org/officeDocument/2006/customXml" ds:itemID="{1CF7FFBB-3BE1-4FDF-B3E2-3EDBB42F2CD1}">
  <ds:schemaRefs>
    <ds:schemaRef ds:uri="http://schemas.microsoft.com/office/2006/metadata/properties"/>
    <ds:schemaRef ds:uri="http://schemas.microsoft.com/office/infopath/2007/PartnerControls"/>
    <ds:schemaRef ds:uri="accb4df8-7bb2-42a0-8ce2-1ff561989bdf"/>
    <ds:schemaRef ds:uri="3bb03b6f-6c54-4bb9-a00a-186961727e2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Morin</dc:creator>
  <cp:keywords/>
  <dc:description/>
  <cp:lastModifiedBy>Brandy Morin</cp:lastModifiedBy>
  <cp:revision>8</cp:revision>
  <dcterms:created xsi:type="dcterms:W3CDTF">2025-10-21T18:48:00Z</dcterms:created>
  <dcterms:modified xsi:type="dcterms:W3CDTF">2025-10-21T19:00:42Z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159c80f2-b783-46b7-88a5-bd7fac7f4fab</vt:lpwstr>
  </property>
  <property fmtid="{D5CDD505-2E9C-101B-9397-08002B2CF9AE}" pid="3" name="ContentTypeId">
    <vt:lpwstr>0x0101001F4558F404F8464FB070CBB75B93333D</vt:lpwstr>
  </property>
  <property fmtid="{D5CDD505-2E9C-101B-9397-08002B2CF9AE}" pid="4" name="MediaServiceImageTags">
    <vt:lpwstr/>
  </property>
</Properties>
</file>